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28B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drawing>
          <wp:inline distT="0" distB="0" distL="114300" distR="114300">
            <wp:extent cx="6076950" cy="7317105"/>
            <wp:effectExtent l="0" t="0" r="1714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76950" cy="73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83A8D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4C6C93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производственного контроля за соблюдением санитарных правил и проведением санитарно-противоэпидемических (профилактических) мероприятий (далее по тексту — Программа) дошкольного образовательного учреждения (далее Учреждение)) разработана на основании Федерального закона «О санитарно-эпидемиологическом благополучии населения» от 30.03.1999 № 52-ФЗ, санитарно-эпидемиологических требований к устройству, содержанию и организации режима работы дошкольных образовательных учреждений СанПиН 2.3/2.4.3590-20, СП 2.4.3648-20, СП 1.1.1058 – 01 «Организация и проведение производственного контроля за соблюдением санитарных правил и выполнением санитарно – противоэпидемических (профилактических) мероприятий» с «Изменениями и дополнениями № 1 (СП 1.1.2193 – 07).</w:t>
      </w:r>
    </w:p>
    <w:p w14:paraId="6AEB96F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производственного контроля за соблюдением санитарных правил и выполнением санитарно-противоэпидемиологических (профилактических) мероприятий является обеспечение безопасности всех участников образовательного процесса в учреждении, производственного контроля путем должного выполнения санитарных правил, санитарно-противоэпидемических (профилактических) мероприятий, организации и осуществления контроля; за их соблюдением. Перечень официально изданных санитарных правил, методов и методик контроля факторов среды обитания в соответствии с осуществляемой деятельностью:</w:t>
      </w:r>
    </w:p>
    <w:p w14:paraId="730E79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Федеральный закон РФ от 30.03.1999 № 52-ФЗ «О санитарно-эпидемиологическом благополучии населения»;  </w:t>
      </w:r>
    </w:p>
    <w:p w14:paraId="11BFBA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федеральной службе по надзору в сфере защиты прав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потребителей и благополучия человека, утверждённое Постановлением правительства РФ от 30.06.2004 № 322;</w:t>
      </w:r>
    </w:p>
    <w:p w14:paraId="4391AB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Федеральный закон РФ от 17.09.1998 № 157-ФЗ «Об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иммунопрофилактике инфекционных болезней»;  </w:t>
      </w:r>
    </w:p>
    <w:p w14:paraId="57B657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17.09.1998 № 77-ФЗ «О предупреждении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распространения туберкулеза в Российской Федерации»;  </w:t>
      </w:r>
    </w:p>
    <w:p w14:paraId="3A1266F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15.07.99 № 825 «Об утверждении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перечня работ, выполнение которых связано с высоким риском заболевания инфекционными болезнями и требует обязательного проведения профилактических прививок»;  </w:t>
      </w:r>
    </w:p>
    <w:p w14:paraId="6D7A6B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РФ от 25.12.2001 № 892 «О реализации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«О предупреждении распространения туберкулёза в РФ»;  </w:t>
      </w:r>
    </w:p>
    <w:p w14:paraId="2F932F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21.12.2007 № 93 «Об усилении мероприятий по борьбе с туберкулёзом в РФ»;  </w:t>
      </w:r>
    </w:p>
    <w:p w14:paraId="5E25A6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РФ от 22.01.2007 № 30 «Об утверждении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положения о лицензировании медицинской деятельности»;</w:t>
      </w:r>
    </w:p>
    <w:p w14:paraId="4BDE06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Санитарные правила и нормы - СанПиН 2.3/2.4.3590-20 «Санитарно-эпидемиологические требования к организации общественного питания населения»;</w:t>
      </w:r>
    </w:p>
    <w:p w14:paraId="5C654C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СанПин СП 2.4.3648-20  СанПиН 2.1.3.2630-10 «Санитарно-эпидемиологические требования к организациям, осуществляющим медицинскую деятельность»;  </w:t>
      </w:r>
    </w:p>
    <w:p w14:paraId="55338F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2.1.7.2790-10 «Санитарно-эпидемиологические требования к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обращению с медицинскими отходами»;  </w:t>
      </w:r>
    </w:p>
    <w:p w14:paraId="3FBDFD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1.1.1058 – 01 «Организация и проведение производственного контроля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за соблюдением санитарных правил и выполнением санитарно – противоэпидемических (профилактических) мероприятий» с «Изменениями и дополнениями № 1 (СП 1.1.2193 – 07); </w:t>
      </w:r>
    </w:p>
    <w:p w14:paraId="54BCC4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 3.1.2825-10 «Профилактика вирусного гепатита А»;</w:t>
      </w:r>
    </w:p>
    <w:p w14:paraId="2F7818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3.1.7.2616-10 «Профилактика сальмонеллеза»;</w:t>
      </w:r>
    </w:p>
    <w:p w14:paraId="3B816F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3.5.3.1129 – 02 «Санитарно-эпидемиологические требования к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проведению дератизации»;  </w:t>
      </w:r>
    </w:p>
    <w:p w14:paraId="112DE7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3.5.2.1376-03 «Санитарно-эпидемиологические требования к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организации и проведению дезинсекционных мероприятий против синантропных членистоногих»;  </w:t>
      </w:r>
    </w:p>
    <w:p w14:paraId="7B2F01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3.1.2. 1319 -03 «Профилактика гриппа»;</w:t>
      </w:r>
    </w:p>
    <w:p w14:paraId="1CCCC79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 3.1.2.1108 - 02 «Профилактика дифтерии»;</w:t>
      </w:r>
    </w:p>
    <w:p w14:paraId="0176EB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 3.1.1295 - 03 «Профилактика туберкулеза»;</w:t>
      </w:r>
    </w:p>
    <w:p w14:paraId="26D4AD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СП3.1.958- 99 «Профилактика вирусных гепатитов. Общие требования к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эпидемиологическому надзору за вирусными гепатитами»;  </w:t>
      </w:r>
    </w:p>
    <w:p w14:paraId="0A77B1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3.1.1.2341-08 «Профилактика вирусного гепатита В»;</w:t>
      </w:r>
    </w:p>
    <w:p w14:paraId="692D6C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3.3.2367-08 «Организация иммунопрофилактики инфекционных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болезней»;  </w:t>
      </w:r>
    </w:p>
    <w:p w14:paraId="564E1A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3.3.2342-08 «Обеспечение безопасности иммунизации»;</w:t>
      </w:r>
    </w:p>
    <w:p w14:paraId="25572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 3.1.2. 1320 -03 «Профилактика коклюшной инфекции»;</w:t>
      </w:r>
    </w:p>
    <w:p w14:paraId="5AB253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СП 3.1.2950-11 «Профилактика энтеровирусной (неполио) инфекции»;</w:t>
      </w:r>
    </w:p>
    <w:p w14:paraId="1E4B76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3.1.2951-11 «Профилактика полиомиелита»;</w:t>
      </w:r>
    </w:p>
    <w:p w14:paraId="498293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 3.1./3.2.1379-03 «Общие требования по профилактике инфекционных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и паразитарных болезней»;  </w:t>
      </w:r>
    </w:p>
    <w:p w14:paraId="49C471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3.1.295-11 «Профилактика кори, краснухи, эпидемического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паротита»;  </w:t>
      </w:r>
    </w:p>
    <w:p w14:paraId="36FA18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3.1.2.2512-09 «Профилактика менингококковой инфекции»;</w:t>
      </w:r>
    </w:p>
    <w:p w14:paraId="525007D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СП 3.3.2.1120-02 «Санитарно-эпидемиологические требования к условиям транспортировки, хранению и отпуску гражданам медицинских иммунобиологических препаратов, используемых для иммунопрофилактики аптечными учреждениями и учреждениями здравоохранения»;  </w:t>
      </w:r>
    </w:p>
    <w:p w14:paraId="2B167E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3.3.2.1248-03 «Условия транспортирования и хранения медицинских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иммунологических препаратов»;  </w:t>
      </w:r>
    </w:p>
    <w:p w14:paraId="41821B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3.3.2.2330-08 «Санитарно-эпидемиологические требования к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условиям транспортировки, хранения и отпуску гражданам медицинских иммунобиологических препаратов, используемых для иммунопрофилактики аптечными учреждениями и учреждениями здравоохранения», изменения и дополнения к СП 3.3.2.1120-02;  </w:t>
      </w:r>
    </w:p>
    <w:p w14:paraId="5A5294E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3.3.2.2329-08 «Условия транспортирования и хранения медицинских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иммунологических препаратов»;  </w:t>
      </w:r>
    </w:p>
    <w:p w14:paraId="3C53FE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3.2.1333-03 «Профилактика паразитарных болезней на территории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РФ»;  СП 3.2.1317-03 «Профилактика энтеробиоза»;</w:t>
      </w:r>
    </w:p>
    <w:p w14:paraId="170B8D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СП 3.1.1.1117-02 «Профилактика кишечных инфекций»;</w:t>
      </w:r>
    </w:p>
    <w:p w14:paraId="368760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СП 3.1.7.2615-10 «Профилактика иерсиниоза»;</w:t>
      </w:r>
    </w:p>
    <w:p w14:paraId="1271F4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СанПиН 2.1.4.1074-01 «Питьевая вода. Гигиенические требования к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качеству воды централизованных систем питьевого водоснабжения. Контроль качества».  </w:t>
      </w:r>
    </w:p>
    <w:p w14:paraId="44F3F8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сырья».  Р3.5.2.2487-09 «Руководство по медицинской дезинсекции»;</w:t>
      </w:r>
    </w:p>
    <w:p w14:paraId="70F7FA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Приказ Минздрава СССР от 04.10.1980 № 1030 «Об утверждении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форм первичной медицинской документации учреждений здравоохранения» (с изменениями и дополнениями);  </w:t>
      </w:r>
    </w:p>
    <w:p w14:paraId="1BC964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и СР РФ от 31.01.2011 № 51н «Об утверждении национального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календаря профилактических прививок и календаря профилактических прививок по эпидемическим показаниям»;  </w:t>
      </w:r>
    </w:p>
    <w:p w14:paraId="03BB9A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РФ от 21.03.2003 № 109 «О совершенствовании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противотуберкулёзных мероприятий в РФ»;  </w:t>
      </w:r>
    </w:p>
    <w:p w14:paraId="591D31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РФ от 26.11.1998 № 342 «Об усилении мероприятий по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профилактике эпидемического сыпного тифа и борьбе с педикулезом»; </w:t>
      </w:r>
    </w:p>
    <w:p w14:paraId="37BCA2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МЗ РФ от 12.04. 2011 N 302н «Об утверждении перечней вредных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 занятых на тяжёлых работах и на работах с вредными и (или) опасными условиями труда»;  </w:t>
      </w:r>
    </w:p>
    <w:p w14:paraId="4F3DA6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от 30.05.1992 № 186/272 «О совершенствовании системы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медицинского обеспечения детей в ОУ».  Приказ от 14.03.1995 № 60 «Об утверждении инструкции по проведению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профилактических осмотров детей дошкольного и школьного возрастов на основе медико-экономических нормативов». </w:t>
      </w:r>
    </w:p>
    <w:p w14:paraId="08DE28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ФЗ от 02.01.2000г. № 29 –ФЗ «О качестве и безопасности пищевых продуктов» - «Ветеринарные правила организации работы по оформлению ветеринарных и сопроводительных документов» Методические рекомендации  МУ-287-113 «Методические указания по дезинфекции,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предстерилизационной очистке и стерилизации изделий медицинского назначения» от 30.12.98;  МУ 3.2.1756-03 "Эпидемиологический надзор за паразитарными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болезнями";  МУ 3.2.1043-01 «Профилактика токсокароза»;  МУ 3.2.1882 -04 «Профилактика лямблиоза»;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 МУК 4.2.2661 -10 «Методы санитарно-паразитологических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исследований»;  </w:t>
      </w:r>
    </w:p>
    <w:p w14:paraId="3FCC8C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Руководство «Использование ультрафиолетового бактерицидного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излучения для обеззараживания воздуха в помещениях» P 3.5.1904-04;  ОСТ 42-21-2-85 «Стерилизация и дезинфекция изделий медицинского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назначения. Методы, средства и режимы»; МУ 3.1.1.2957-11 «Эпидемиологический надзор, лабораторная диагностика и профилактика ротавирусной инфекции».  </w:t>
      </w:r>
    </w:p>
    <w:p w14:paraId="192DF5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от 22.04.1982 № 08-14/3 «Контроль за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развитием и состоянием здоровья детей раннего и дошкольного возраста». </w:t>
      </w:r>
    </w:p>
    <w:p w14:paraId="1953F5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от 13.03.1987 № 11-4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/6-33 «Контроль за организацией питания детей в детских дошкольных учреждениях». </w:t>
      </w:r>
    </w:p>
    <w:p w14:paraId="714ED0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от 20.06.1986 № 11-22/6-29 «Организация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летней оздоровительной работы с детьми в дошкольных учреждениях». </w:t>
      </w:r>
    </w:p>
    <w:p w14:paraId="44865D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Методические рекомендации от 29.10.1984 № 11 -14/26-6 «Проведение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физкультурных занятий на открытом воздухе с детьми 5—7 лет в дошкольных учреждениях».  </w:t>
      </w:r>
    </w:p>
    <w:p w14:paraId="59D560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от 23.12.1982 № 08-14/12 «Медикопедагогический контроль за физическим состоянием детей дошкольного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возраста».  Методические рекомендации от 12.06.1980 № 08-14/4-14 «Профилактика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острых респираторных вирусных инфекций в детских дошкольных учреждениях».  МУ 3.5.3.2949-11 «Борьба с грызунами в населенных пунктах, на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железнодорожном, водном, воздушном транспорте»;  МУ 3.1.1.2363-08 «Эпидемиологический надзор и профилактика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энтеровирусный (неполио) инфекций»; </w:t>
      </w:r>
    </w:p>
    <w:p w14:paraId="009E619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Перечень должностных лиц, на которых возложены функции по осуществлению производственного контроля </w:t>
      </w:r>
    </w:p>
    <w:tbl>
      <w:tblPr>
        <w:tblStyle w:val="4"/>
        <w:tblW w:w="1442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4"/>
        <w:gridCol w:w="9781"/>
      </w:tblGrid>
      <w:tr w14:paraId="367340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 w14:paraId="5276DD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9781" w:type="dxa"/>
          </w:tcPr>
          <w:p w14:paraId="761B9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работы по осуществлению производственного контроля</w:t>
            </w:r>
          </w:p>
        </w:tc>
      </w:tr>
      <w:tr w14:paraId="2D5148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 w14:paraId="3F6F82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9781" w:type="dxa"/>
          </w:tcPr>
          <w:p w14:paraId="7DEB5C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контроль за соблюдением официально изданных санитарных правил, методов и методик контроля факторов среды обитания в соответствии с осуществляемой деятельностью.  Организация профессиональной подготовки и аттестации должностных лиц и работников.</w:t>
            </w:r>
          </w:p>
          <w:p w14:paraId="0888D9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наличием сертификатов, санитарно-эпидемиологических заключений, личных медицинских книжек.</w:t>
            </w:r>
          </w:p>
          <w:p w14:paraId="3761AC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медицинских осмотров работников. </w:t>
            </w:r>
          </w:p>
        </w:tc>
      </w:tr>
      <w:tr w14:paraId="3B77AE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 w14:paraId="7ED779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9781" w:type="dxa"/>
          </w:tcPr>
          <w:p w14:paraId="6159FB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медицинских осмотров работников </w:t>
            </w:r>
          </w:p>
          <w:p w14:paraId="353C7D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лабораторных исследований. </w:t>
            </w:r>
          </w:p>
          <w:p w14:paraId="10256F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наличием сертификатов, санитарно-эпидемиологических заключений, личных медицинских книжек. </w:t>
            </w:r>
          </w:p>
          <w:p w14:paraId="3EBA54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Ведение учета и отчетности с осуществлением производственного контроля: журнал бракеража готовой продукции; гигиенический журнал осмотра сотрудников; </w:t>
            </w:r>
          </w:p>
          <w:p w14:paraId="5A5B18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личные медицинские книжки сотрудников учреждения;  накопительная ведомость. </w:t>
            </w:r>
          </w:p>
          <w:p w14:paraId="4428F0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Визуальный контроль за выполнением санитарно-эпидемиологических (профилактических) мероприятий, соблюдением требований СанПиН, разработкой и реализацией мер, направленных на устранение нарушений. Ведение учета и отчетности с осуществлением производственного контроля: </w:t>
            </w:r>
          </w:p>
          <w:p w14:paraId="328E9C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Цикличное меню;  журнал бракеража готовой продукции; Журнал проведения витаминизации третьих и сладких блюд.</w:t>
            </w:r>
          </w:p>
        </w:tc>
      </w:tr>
      <w:tr w14:paraId="2CF565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 w14:paraId="209FB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 по АХР</w:t>
            </w:r>
          </w:p>
        </w:tc>
        <w:tc>
          <w:tcPr>
            <w:tcW w:w="9781" w:type="dxa"/>
          </w:tcPr>
          <w:p w14:paraId="75A4D2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журнала аварийных ситуаций</w:t>
            </w:r>
          </w:p>
          <w:p w14:paraId="01CB19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-Информация заинтересованных ведомств об аварийных ситуациях в учреждении</w:t>
            </w:r>
          </w:p>
          <w:p w14:paraId="2DDFB0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за состоянием: </w:t>
            </w:r>
          </w:p>
          <w:p w14:paraId="290EF8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освещенности </w:t>
            </w:r>
          </w:p>
          <w:p w14:paraId="024D7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систем теплоснабжения </w:t>
            </w:r>
          </w:p>
          <w:p w14:paraId="1EDE25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систем водоснабжения </w:t>
            </w:r>
          </w:p>
          <w:p w14:paraId="253A38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систем канализации</w:t>
            </w:r>
          </w:p>
          <w:p w14:paraId="20DD30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-журнал санитарно-технического состояния и содержания помещений пищеблока </w:t>
            </w:r>
          </w:p>
          <w:p w14:paraId="0FDC0E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температуры и влажности складских помещений</w:t>
            </w:r>
          </w:p>
        </w:tc>
      </w:tr>
      <w:tr w14:paraId="04D35B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</w:tcPr>
          <w:p w14:paraId="759578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9781" w:type="dxa"/>
          </w:tcPr>
          <w:p w14:paraId="076C17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Ведёт контроль за:</w:t>
            </w:r>
          </w:p>
          <w:p w14:paraId="6A0891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режимом дня и НОД</w:t>
            </w:r>
          </w:p>
          <w:p w14:paraId="1A9A7B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санитарное состояние групп, оснащенность уголками и зонами природы, состояние игрушек.</w:t>
            </w:r>
          </w:p>
          <w:p w14:paraId="5AE37F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оборудования и методических пособий в группах</w:t>
            </w:r>
          </w:p>
          <w:p w14:paraId="6E55BA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требованием к организации физического воспитания </w:t>
            </w:r>
          </w:p>
          <w:p w14:paraId="77266A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организации мероприятий по закаливанию и оздоровлению детей.</w:t>
            </w:r>
          </w:p>
        </w:tc>
      </w:tr>
    </w:tbl>
    <w:p w14:paraId="79AE84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E21A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9175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E252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должностей работников, подлежащих медицинским осмотрам, профессиональной гигиенической подготовке (в соответствии со статьями 213, 219 ТК РФ и Федеральным законом от 17.09.1998 № 157-ФЗ «Об иммунопрофилактике инфекционных болезней», Приказа Минздравсоцразвития России № 302н от 12.04.2011 г)</w:t>
      </w:r>
    </w:p>
    <w:tbl>
      <w:tblPr>
        <w:tblStyle w:val="4"/>
        <w:tblW w:w="14425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379"/>
        <w:gridCol w:w="1985"/>
        <w:gridCol w:w="2551"/>
        <w:gridCol w:w="2693"/>
      </w:tblGrid>
      <w:tr w14:paraId="339F8B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737D13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379" w:type="dxa"/>
          </w:tcPr>
          <w:p w14:paraId="5844B3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985" w:type="dxa"/>
          </w:tcPr>
          <w:p w14:paraId="2CE5C6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</w:t>
            </w:r>
          </w:p>
        </w:tc>
        <w:tc>
          <w:tcPr>
            <w:tcW w:w="2551" w:type="dxa"/>
          </w:tcPr>
          <w:p w14:paraId="620F7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осмотр</w:t>
            </w:r>
          </w:p>
        </w:tc>
        <w:tc>
          <w:tcPr>
            <w:tcW w:w="2693" w:type="dxa"/>
          </w:tcPr>
          <w:p w14:paraId="2BE4FC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Гигиеническое обучение</w:t>
            </w:r>
          </w:p>
        </w:tc>
      </w:tr>
      <w:tr w14:paraId="568982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3CA8B4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14:paraId="4B9507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  <w:tc>
          <w:tcPr>
            <w:tcW w:w="1985" w:type="dxa"/>
          </w:tcPr>
          <w:p w14:paraId="234157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7D0F56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06402C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4062DA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12F511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14:paraId="14F857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1985" w:type="dxa"/>
          </w:tcPr>
          <w:p w14:paraId="6AA866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607F81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6EA6FE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7046BF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5E3EB5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14:paraId="07B771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1985" w:type="dxa"/>
          </w:tcPr>
          <w:p w14:paraId="6FC680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14:paraId="2B6065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48792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1CA5FA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7BA1AE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14:paraId="392C9E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985" w:type="dxa"/>
          </w:tcPr>
          <w:p w14:paraId="520D6E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60A301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68943E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713E59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3667E9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14:paraId="581E63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985" w:type="dxa"/>
          </w:tcPr>
          <w:p w14:paraId="263464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061D55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24D5B1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1D15FD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7D0073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</w:tcPr>
          <w:p w14:paraId="72AE48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Помощники воспитателя</w:t>
            </w:r>
          </w:p>
        </w:tc>
        <w:tc>
          <w:tcPr>
            <w:tcW w:w="1985" w:type="dxa"/>
          </w:tcPr>
          <w:p w14:paraId="3DD017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14:paraId="53D6BB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76C6F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4922BE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402C46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9" w:type="dxa"/>
          </w:tcPr>
          <w:p w14:paraId="324BE6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по хозяйственной части</w:t>
            </w:r>
          </w:p>
        </w:tc>
        <w:tc>
          <w:tcPr>
            <w:tcW w:w="1985" w:type="dxa"/>
          </w:tcPr>
          <w:p w14:paraId="0DB698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27DEA4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4FD835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5264E3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6EF9A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14:paraId="3A7EE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Повар</w:t>
            </w:r>
          </w:p>
        </w:tc>
        <w:tc>
          <w:tcPr>
            <w:tcW w:w="1985" w:type="dxa"/>
          </w:tcPr>
          <w:p w14:paraId="2CA1A5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14D4C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354DD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68060E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6ACFC1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79" w:type="dxa"/>
          </w:tcPr>
          <w:p w14:paraId="47EA2E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Работник по стирке белья</w:t>
            </w:r>
          </w:p>
        </w:tc>
        <w:tc>
          <w:tcPr>
            <w:tcW w:w="1985" w:type="dxa"/>
          </w:tcPr>
          <w:p w14:paraId="780F95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67C40B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5C77B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3988A7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1BCD2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379" w:type="dxa"/>
          </w:tcPr>
          <w:p w14:paraId="10667F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1985" w:type="dxa"/>
          </w:tcPr>
          <w:p w14:paraId="1DD7D2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0FB52A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4DC3C6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5BD6A4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6C8AE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379" w:type="dxa"/>
          </w:tcPr>
          <w:p w14:paraId="3CF3C4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по комплексному обслуживанию зданий</w:t>
            </w:r>
          </w:p>
        </w:tc>
        <w:tc>
          <w:tcPr>
            <w:tcW w:w="1985" w:type="dxa"/>
          </w:tcPr>
          <w:p w14:paraId="72DF4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6DD1E9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0839E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0E5819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0EE369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379" w:type="dxa"/>
          </w:tcPr>
          <w:p w14:paraId="6C9432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Кладовщик</w:t>
            </w:r>
          </w:p>
        </w:tc>
        <w:tc>
          <w:tcPr>
            <w:tcW w:w="1985" w:type="dxa"/>
          </w:tcPr>
          <w:p w14:paraId="4F7F88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27C81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0A7615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57E8B4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31E098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379" w:type="dxa"/>
          </w:tcPr>
          <w:p w14:paraId="4934CA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Сторож</w:t>
            </w:r>
          </w:p>
        </w:tc>
        <w:tc>
          <w:tcPr>
            <w:tcW w:w="1985" w:type="dxa"/>
          </w:tcPr>
          <w:p w14:paraId="745429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14:paraId="6B49B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2D742F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  <w:tr w14:paraId="140F4E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 w14:paraId="4D07A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379" w:type="dxa"/>
          </w:tcPr>
          <w:p w14:paraId="29266C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Дворник</w:t>
            </w:r>
          </w:p>
        </w:tc>
        <w:tc>
          <w:tcPr>
            <w:tcW w:w="1985" w:type="dxa"/>
          </w:tcPr>
          <w:p w14:paraId="4EB8C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14:paraId="1CA7CD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693" w:type="dxa"/>
          </w:tcPr>
          <w:p w14:paraId="0BB5C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2 года</w:t>
            </w:r>
          </w:p>
        </w:tc>
      </w:tr>
    </w:tbl>
    <w:p w14:paraId="52E52C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2514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6F6D47">
      <w:pPr>
        <w:jc w:val="both"/>
        <w:rPr>
          <w:rFonts w:ascii="Times New Roman" w:hAnsi="Times New Roman" w:cs="Times New Roman"/>
          <w:sz w:val="28"/>
          <w:szCs w:val="28"/>
        </w:rPr>
        <w:sectPr>
          <w:pgSz w:w="16838" w:h="11906" w:orient="landscape"/>
          <w:pgMar w:top="1276" w:right="820" w:bottom="1701" w:left="1560" w:header="709" w:footer="709" w:gutter="0"/>
          <w:cols w:space="708" w:num="1"/>
          <w:docGrid w:linePitch="360" w:charSpace="0"/>
        </w:sectPr>
      </w:pPr>
    </w:p>
    <w:p w14:paraId="48A1559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A343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мероприятий по производственному контролю</w:t>
      </w:r>
    </w:p>
    <w:tbl>
      <w:tblPr>
        <w:tblStyle w:val="4"/>
        <w:tblW w:w="1513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4677"/>
        <w:gridCol w:w="7229"/>
        <w:gridCol w:w="2693"/>
      </w:tblGrid>
      <w:tr w14:paraId="304005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55210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7" w:type="dxa"/>
          </w:tcPr>
          <w:p w14:paraId="0DC6308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7229" w:type="dxa"/>
          </w:tcPr>
          <w:p w14:paraId="2B3E3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Кратность контроля и сроки исполнения</w:t>
            </w:r>
          </w:p>
        </w:tc>
        <w:tc>
          <w:tcPr>
            <w:tcW w:w="2693" w:type="dxa"/>
          </w:tcPr>
          <w:p w14:paraId="230B038D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</w:p>
        </w:tc>
      </w:tr>
      <w:tr w14:paraId="40FE84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33" w:type="dxa"/>
            <w:gridSpan w:val="4"/>
          </w:tcPr>
          <w:p w14:paraId="2EA842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Санитарные требования к участку образовательного учреждения</w:t>
            </w:r>
          </w:p>
        </w:tc>
      </w:tr>
      <w:tr w14:paraId="7134F2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43C4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7" w:type="dxa"/>
          </w:tcPr>
          <w:p w14:paraId="6BD10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Санитарное состояние участка, пешеходных дорожек, подъездных путей, освещения территории, озеленение</w:t>
            </w:r>
          </w:p>
        </w:tc>
        <w:tc>
          <w:tcPr>
            <w:tcW w:w="7229" w:type="dxa"/>
          </w:tcPr>
          <w:p w14:paraId="28ECE2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Ежедневный контроль за санитарным состоянием территории </w:t>
            </w:r>
          </w:p>
          <w:p w14:paraId="5C093E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Дезинсекция, дератизация помещений по графику</w:t>
            </w:r>
          </w:p>
        </w:tc>
        <w:tc>
          <w:tcPr>
            <w:tcW w:w="2693" w:type="dxa"/>
          </w:tcPr>
          <w:p w14:paraId="62B7D6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Зав.по хоз.части</w:t>
            </w:r>
          </w:p>
        </w:tc>
      </w:tr>
      <w:tr w14:paraId="54C4BF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54DBDC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7" w:type="dxa"/>
          </w:tcPr>
          <w:p w14:paraId="02547F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Санитарное состояние групповых участков, малых игровых форм, спортивной площадки с соответствующим спортивным оборудованием</w:t>
            </w:r>
          </w:p>
        </w:tc>
        <w:tc>
          <w:tcPr>
            <w:tcW w:w="7229" w:type="dxa"/>
          </w:tcPr>
          <w:p w14:paraId="05A075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Ежедневный контроль за санитарным состоянием групповых участков </w:t>
            </w:r>
          </w:p>
          <w:p w14:paraId="48B256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и замена малых форм, спортивного оборудования и сооружений (по мере их выхода из строя). </w:t>
            </w:r>
          </w:p>
          <w:p w14:paraId="227CE1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новых малых форм, спортивного оборудования и сооружений (по мере необходимости)</w:t>
            </w:r>
          </w:p>
        </w:tc>
        <w:tc>
          <w:tcPr>
            <w:tcW w:w="2693" w:type="dxa"/>
          </w:tcPr>
          <w:p w14:paraId="1B6036A2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Зав.по хоз.части</w:t>
            </w:r>
          </w:p>
        </w:tc>
      </w:tr>
      <w:tr w14:paraId="35C7A6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7302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7" w:type="dxa"/>
          </w:tcPr>
          <w:p w14:paraId="1B0291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Санитарное состояние хозяйственной зоны: очистка контейнера, площадки, вывоз мусора</w:t>
            </w:r>
          </w:p>
        </w:tc>
        <w:tc>
          <w:tcPr>
            <w:tcW w:w="7229" w:type="dxa"/>
          </w:tcPr>
          <w:p w14:paraId="01711A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Ежедневный контроль за санитарным состоянием хозяйственной площадки.  Вывоз твердых бытовых отходов  - по графику</w:t>
            </w:r>
          </w:p>
        </w:tc>
        <w:tc>
          <w:tcPr>
            <w:tcW w:w="2693" w:type="dxa"/>
          </w:tcPr>
          <w:p w14:paraId="7297E9E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Зав.по хоз.части</w:t>
            </w:r>
          </w:p>
        </w:tc>
      </w:tr>
      <w:tr w14:paraId="2152C7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CB3D1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7" w:type="dxa"/>
          </w:tcPr>
          <w:p w14:paraId="6372FF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Санитарные требования к санитарно-техническому состоянию здания</w:t>
            </w:r>
          </w:p>
        </w:tc>
        <w:tc>
          <w:tcPr>
            <w:tcW w:w="7229" w:type="dxa"/>
          </w:tcPr>
          <w:p w14:paraId="08B6B9C7">
            <w:pPr>
              <w:pStyle w:val="5"/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подвального помещений детского сада  Ежемесячный контроль:  функционирования системы теплоснабжения;  функционирование систем </w:t>
            </w:r>
          </w:p>
          <w:p w14:paraId="5089F1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водоснабжения, канализации</w:t>
            </w:r>
          </w:p>
          <w:p w14:paraId="704EB7BE">
            <w:pPr>
              <w:pStyle w:val="5"/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кровли, фасада здания, цоколя - ежедневный контроль, при необходимости — заявка на ремонтные работы в течение 7 дней;</w:t>
            </w:r>
          </w:p>
          <w:p w14:paraId="29DD72D8">
            <w:pPr>
              <w:pStyle w:val="5"/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Внутренняя отделка помещений. В период проведения капитального и текущего ремонта в качестве внутренней отделки применяются только материалы, имеющие гигиенический сертификат для использования в детских учреждениях;</w:t>
            </w:r>
          </w:p>
          <w:p w14:paraId="72CB37C5">
            <w:pPr>
              <w:pStyle w:val="5"/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теплового режима в учреждении • Ежемесячный контроль функционирования системы теплоснабжения при неисправности — устранение в течение суток. Промывка отопительной системы (июнь— июль). Проведение ревизии системы теплоснабжения перед началом учебного года (август) с составлением акта;</w:t>
            </w:r>
          </w:p>
          <w:p w14:paraId="07D1F79F">
            <w:pPr>
              <w:pStyle w:val="5"/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воздушного режима в учреждении. Система вентиляции </w:t>
            </w:r>
          </w:p>
          <w:p w14:paraId="3672FC8B">
            <w:pPr>
              <w:pStyle w:val="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Ежемесячный контроль функционирования системы вентиляции: приточновытяжная вентиляция пищеблока, прачечной, вытяжные вентиляционные шахты • Очистка вытяжных вентиляционных шахт проводится не реже 1 раз в год. • Проведение ревизии системы вентиляции перед началом учебного года (август) с составлением акта;</w:t>
            </w:r>
          </w:p>
          <w:p w14:paraId="66B6A629">
            <w:pPr>
              <w:pStyle w:val="5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Микроклимат, температура и относительная влажность воздуха в помещениях </w:t>
            </w:r>
          </w:p>
          <w:p w14:paraId="0CDA3976">
            <w:pPr>
              <w:pStyle w:val="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ежедневный контроль: </w:t>
            </w:r>
          </w:p>
          <w:p w14:paraId="310A2F35">
            <w:pPr>
              <w:pStyle w:val="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графика проветривания помещений; </w:t>
            </w:r>
          </w:p>
          <w:p w14:paraId="14CA0C09">
            <w:pPr>
              <w:pStyle w:val="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температурного режима в помещениях согласно СанПиН;</w:t>
            </w:r>
          </w:p>
          <w:p w14:paraId="749B1297">
            <w:pPr>
              <w:pStyle w:val="5"/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систем водоснабжения, канализации, работа сантехприборов </w:t>
            </w:r>
          </w:p>
          <w:p w14:paraId="0C0FABD2">
            <w:pPr>
              <w:pStyle w:val="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Ежедневный контроль функционирования системы водоснабжения, канализации, сантехприборов; </w:t>
            </w:r>
          </w:p>
          <w:p w14:paraId="59F604E8">
            <w:pPr>
              <w:pStyle w:val="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Промывка системы водоснабжения (после возникновения аварийной ситуации с отключением системы, после капитального ремонта с заменой труб). </w:t>
            </w:r>
          </w:p>
          <w:p w14:paraId="0F528124">
            <w:pPr>
              <w:pStyle w:val="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ревизии системы водоснабжения, канализации перед началом учебного года (август) с составлением акта;</w:t>
            </w:r>
          </w:p>
        </w:tc>
        <w:tc>
          <w:tcPr>
            <w:tcW w:w="2693" w:type="dxa"/>
          </w:tcPr>
          <w:p w14:paraId="7FD048C8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Зав.по хоз.части</w:t>
            </w:r>
          </w:p>
        </w:tc>
      </w:tr>
      <w:tr w14:paraId="7D8D87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7D4FB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7" w:type="dxa"/>
          </w:tcPr>
          <w:p w14:paraId="5212E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Питьевая вода</w:t>
            </w:r>
          </w:p>
        </w:tc>
        <w:tc>
          <w:tcPr>
            <w:tcW w:w="7229" w:type="dxa"/>
          </w:tcPr>
          <w:p w14:paraId="3C5248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Ежедневный визуальный контроль за качеством воды для питьевого режима, за стаканами для питьевого режима • Ежегодное исследование питьевой воды из источника централизованного водоснабжения по микробиологическим и санитарно-химическим показателям (внепланово — после ремонта систем водоснабжения)</w:t>
            </w:r>
          </w:p>
        </w:tc>
        <w:tc>
          <w:tcPr>
            <w:tcW w:w="2693" w:type="dxa"/>
          </w:tcPr>
          <w:p w14:paraId="70590B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4F66F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79AD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7" w:type="dxa"/>
          </w:tcPr>
          <w:p w14:paraId="11E8AE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Естественное и искусственное освещение</w:t>
            </w:r>
          </w:p>
        </w:tc>
        <w:tc>
          <w:tcPr>
            <w:tcW w:w="7229" w:type="dxa"/>
          </w:tcPr>
          <w:p w14:paraId="473026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Ежедневный контроль за уровнем освещенности помещений. • Два раза в месяц техническое обслуживание электрических сетей, световой аппаратуры с заменой перегоревших ламп • Чистка оконных стекол (не реже 2-х раз в год), осветительной арматуры, светильников (не реже 3-х раз в год). • Замеры уровня искусственной и естественной освещенности в групповых и других помещениях (1 раз в год перед началом нового учебного года)</w:t>
            </w:r>
          </w:p>
        </w:tc>
        <w:tc>
          <w:tcPr>
            <w:tcW w:w="2693" w:type="dxa"/>
          </w:tcPr>
          <w:p w14:paraId="3EFEE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2215D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D2CA2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7" w:type="dxa"/>
          </w:tcPr>
          <w:p w14:paraId="637C85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оборудования помещений для работы с детьми</w:t>
            </w:r>
          </w:p>
        </w:tc>
        <w:tc>
          <w:tcPr>
            <w:tcW w:w="7229" w:type="dxa"/>
          </w:tcPr>
          <w:p w14:paraId="03BE19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Детская мебель </w:t>
            </w:r>
          </w:p>
          <w:p w14:paraId="130AA8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2 раза в год после проведения антропометрических обследований детей: — размеры детской мебели (столы, стулья) должны соответствовать росто-возрастным особенностям детей, иметь соответствующую маркировку. </w:t>
            </w:r>
          </w:p>
          <w:p w14:paraId="022ECF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Во всех помещениях, где проводятся занятия с детьми, и осуществляется прием пищи, должны присутствовать схемы рассаживания согласно антропометрии; — расстановка мебели должна соответствовать нормам СанПиН</w:t>
            </w:r>
          </w:p>
          <w:p w14:paraId="05D91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Уголки и зоны природы.</w:t>
            </w:r>
          </w:p>
          <w:p w14:paraId="12670CD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1 раз в год перед началом учебного года: — запрещается содержать ядовитые растения, а также растения, имеющие колючки и пр.</w:t>
            </w:r>
          </w:p>
          <w:p w14:paraId="1A157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Санитарное состояние игрушек, их обработка </w:t>
            </w:r>
          </w:p>
          <w:p w14:paraId="1373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Ежедневный контроль за состоянием игрушек, игрового оборудования. </w:t>
            </w:r>
          </w:p>
          <w:p w14:paraId="5B16CE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обработкой игрушек согласно требованиям СанПиН </w:t>
            </w:r>
          </w:p>
          <w:p w14:paraId="51EDA6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Исключить из детского пользования игрушки, не имеющие сертификата соответствия и с различными повреждениями.</w:t>
            </w:r>
          </w:p>
          <w:p w14:paraId="1C8A7A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Санитарное состояние ковровых изделий </w:t>
            </w:r>
          </w:p>
          <w:p w14:paraId="7C299F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Ежедневный визуальный контроль за санитарным состоянием ковровых изделий. </w:t>
            </w:r>
          </w:p>
          <w:p w14:paraId="7AEEC9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Обработка ковров не реже 1 раз в год (сухая чистка, стирка с использованием специальных моющих средств) в теплое время года;</w:t>
            </w:r>
          </w:p>
          <w:p w14:paraId="57DE24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Постельное белье, салфетки, полотенца • Ежедневный визуальный контроль за состоянием постельного белья, салфеток, полотенец; по мере загрязнения — подлежат немедленной замене. • Замена постельного белья (1 раз в неделю) по графику. • Замена полотенец, салфеток (2 раза в неделю);</w:t>
            </w:r>
          </w:p>
          <w:p w14:paraId="19FC87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Состояние оборудования спортивного зала • Ежедневный визуальный контроль за состоянием оборудования физкультурного зала; при неисправности оборудования — немедленное удаление из пользования и ремонт. • Испытание физкультурного оборудования с составлением акта (1 раз в год перед началом учебного года)</w:t>
            </w:r>
          </w:p>
          <w:p w14:paraId="30048C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53D31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Завхоз,</w:t>
            </w:r>
          </w:p>
          <w:p w14:paraId="6E6BFB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  <w:p w14:paraId="06D87C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Стар.воспитатель</w:t>
            </w:r>
          </w:p>
        </w:tc>
      </w:tr>
      <w:tr w14:paraId="719B0C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63FF73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7" w:type="dxa"/>
          </w:tcPr>
          <w:p w14:paraId="2829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помещений и оборудования пищеблока</w:t>
            </w:r>
          </w:p>
        </w:tc>
        <w:tc>
          <w:tcPr>
            <w:tcW w:w="7229" w:type="dxa"/>
          </w:tcPr>
          <w:p w14:paraId="2027BE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1.Условия труда работников и состояние производственной среды пищеблока</w:t>
            </w:r>
          </w:p>
          <w:p w14:paraId="239994D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• Ежедневный визуальный контроль за соблюдением требований охраны труда на пищеблоке. </w:t>
            </w:r>
          </w:p>
          <w:p w14:paraId="5EED66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Ежемесячный контроль за функционированием: </w:t>
            </w:r>
          </w:p>
          <w:p w14:paraId="097A23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— системы вентиляции; </w:t>
            </w:r>
          </w:p>
          <w:p w14:paraId="72EFD7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— приточно-вытяжная вентиляция пищеблока.</w:t>
            </w:r>
          </w:p>
          <w:p w14:paraId="3A92C0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Два раза в месяц техническое обслуживание системы водоснабжения, канализации, сантехприборов.  электрических сетей, световой аппаратуры с заменой перегоревших ламп. </w:t>
            </w:r>
          </w:p>
          <w:p w14:paraId="391C5A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Исследование уровня шума, освещенности, влажности на пищеблоке (1 раз в год)</w:t>
            </w:r>
          </w:p>
          <w:p w14:paraId="19A6C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Ежедневный визуальный контроль за санитарным состоянием пищеблока. </w:t>
            </w:r>
          </w:p>
          <w:p w14:paraId="7F58E7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Исследования на наличие кишечной палочки, других инфекционных возбудителей (смывы) по эпидемиологическим показаниям (1 раз в год)</w:t>
            </w:r>
          </w:p>
          <w:p w14:paraId="71638F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Состояние технологического и холодильного оборудования на пищеблоке, техническая исправность оборудования • Контроль за состоянием и функционированием технологического оборудования на пищеблоке</w:t>
            </w:r>
          </w:p>
          <w:p w14:paraId="0F5E17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Маркировка оборудования, разделочного и уборочного инвентаря • Ежедневный визуальный контроль за наличием и состоянием маркировки разделочного и уборочного инвентаря. • Обновление маркировки (не реже 1 раза в месяц); при повреждении маркировки — немедленное обновление</w:t>
            </w:r>
          </w:p>
          <w:p w14:paraId="062B6D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Проверка температуры воздуха внутри холодильных камер</w:t>
            </w:r>
          </w:p>
          <w:p w14:paraId="4CF213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• Ежедневный визуальный контроль за температурным режимом внутри холодильных камер </w:t>
            </w:r>
          </w:p>
        </w:tc>
        <w:tc>
          <w:tcPr>
            <w:tcW w:w="2693" w:type="dxa"/>
          </w:tcPr>
          <w:p w14:paraId="61DFB3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152660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24D1B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77" w:type="dxa"/>
          </w:tcPr>
          <w:p w14:paraId="5FB2A0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помещений и оборудования прачечной</w:t>
            </w:r>
          </w:p>
        </w:tc>
        <w:tc>
          <w:tcPr>
            <w:tcW w:w="7229" w:type="dxa"/>
          </w:tcPr>
          <w:p w14:paraId="0DE842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Санитарное состояние прачечной </w:t>
            </w:r>
          </w:p>
          <w:p w14:paraId="7786BA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Ежедневный визуальный контроль за санитарным состоянием прачечной</w:t>
            </w:r>
          </w:p>
          <w:p w14:paraId="71628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Состояние технологического медсестра оборудования прачечной, техническая исправность оборудования • Контроль за состоянием и функционированием технологического оборудования прачечной 2 раза в месяц.</w:t>
            </w:r>
          </w:p>
          <w:p w14:paraId="21B02B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Маркировка оборудования, разделочного и уборочного инвентаря </w:t>
            </w:r>
          </w:p>
          <w:p w14:paraId="6E493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Ежедневный визуальный контроль за наличием и состоянием маркировки разделочного и уборочного инвентаря. </w:t>
            </w:r>
          </w:p>
          <w:p w14:paraId="753020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Обновление маркировки не реже 1 раза в месяц; при повреждении маркировки — немедленное обновление медсестра Состояние оборудования медицинского кабинета </w:t>
            </w:r>
          </w:p>
          <w:p w14:paraId="0D628B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Оборудование процедурного кабинета • Ежедневный визуальный контроль за санитарным состоянием процедурного кабинета; ежедневная уборка, кварцевание. • Исследование материала на стерильность (инструментарий, ватно-марлевый, изделия из резины) (1 раз в месяц).</w:t>
            </w:r>
          </w:p>
          <w:p w14:paraId="7EA11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Проверка температуры воздуха внутри холодильных камер • Ежедневный визуальный контроль за температурным режимом внутри холодильника для медикаментов медсестра</w:t>
            </w:r>
          </w:p>
          <w:p w14:paraId="04FE0F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Медикаментозные средства • Ежемесячный контроль за сроком годности медикаментозных препаратов, шприцев. • Проверка и пополнение медицинских аптечек (1 раз в месяц) медсестра.</w:t>
            </w:r>
          </w:p>
        </w:tc>
        <w:tc>
          <w:tcPr>
            <w:tcW w:w="2693" w:type="dxa"/>
          </w:tcPr>
          <w:p w14:paraId="7D0B86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688F7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81433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77" w:type="dxa"/>
          </w:tcPr>
          <w:p w14:paraId="65CD42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Санитарные требования к организации режима дня и учебных занятий</w:t>
            </w:r>
          </w:p>
        </w:tc>
        <w:tc>
          <w:tcPr>
            <w:tcW w:w="7229" w:type="dxa"/>
          </w:tcPr>
          <w:p w14:paraId="3D72B575">
            <w:pPr>
              <w:pStyle w:val="5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Посещаемость в группах Количество детей: — во всех возрастных группах медсестра;</w:t>
            </w:r>
          </w:p>
          <w:p w14:paraId="7CE9CC3F">
            <w:pPr>
              <w:pStyle w:val="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2.Режим дня и расписание занятий </w:t>
            </w:r>
          </w:p>
          <w:p w14:paraId="4E617162">
            <w:pPr>
              <w:pStyle w:val="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Утверждение режима дня и НОД согласно требованиям СанПиН (2 раза в год — перед началом нового учебного года и летнего оздоровительного периода). </w:t>
            </w:r>
          </w:p>
          <w:p w14:paraId="24473456">
            <w:pPr>
              <w:pStyle w:val="5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Ежедневный контроль за соблюдением режима дня и расписания занятий </w:t>
            </w:r>
          </w:p>
          <w:p w14:paraId="7EECADCF">
            <w:pPr>
              <w:pStyle w:val="5"/>
              <w:numPr>
                <w:ilvl w:val="0"/>
                <w:numId w:val="2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Требование к организации физического воспитания • Утверждение расписаний физкультурных занятий и утренней гимнастики согласно требованиям СанПиН (2 раза в год — перед началом нового учебного года и летнего оздоровительного периода). </w:t>
            </w:r>
          </w:p>
          <w:p w14:paraId="2BDE3EB7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Ежедневный медико-педагогический контроль за проведением физкультурных занятий и утренней гимнастики</w:t>
            </w:r>
          </w:p>
        </w:tc>
        <w:tc>
          <w:tcPr>
            <w:tcW w:w="2693" w:type="dxa"/>
          </w:tcPr>
          <w:p w14:paraId="49760C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763485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BF44D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77" w:type="dxa"/>
          </w:tcPr>
          <w:p w14:paraId="19A90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 по закаливанию и оздоровлению детей</w:t>
            </w:r>
          </w:p>
        </w:tc>
        <w:tc>
          <w:tcPr>
            <w:tcW w:w="7229" w:type="dxa"/>
          </w:tcPr>
          <w:p w14:paraId="5C220C5D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плана мероприятий по закаливанию и оздоровлению детей согласно требованиям СанПиНа (2 раза в год — перед началом нового учебного года и летнего оздоровительного периода). </w:t>
            </w:r>
          </w:p>
          <w:p w14:paraId="56D3343B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Ежемесячный медико-педагогический контроль за организацией и проведением мероприятий по закаливанию и оздоровлению детей</w:t>
            </w:r>
          </w:p>
        </w:tc>
        <w:tc>
          <w:tcPr>
            <w:tcW w:w="2693" w:type="dxa"/>
          </w:tcPr>
          <w:p w14:paraId="4248D5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B7ADD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1B8D61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77" w:type="dxa"/>
          </w:tcPr>
          <w:p w14:paraId="738EFE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детей в дошкольное образовательное учреждение</w:t>
            </w:r>
          </w:p>
        </w:tc>
        <w:tc>
          <w:tcPr>
            <w:tcW w:w="7229" w:type="dxa"/>
          </w:tcPr>
          <w:p w14:paraId="27DD46C7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Комплектование групп согласно Правилам приема в Дошкольное учреждение.</w:t>
            </w:r>
          </w:p>
        </w:tc>
        <w:tc>
          <w:tcPr>
            <w:tcW w:w="2693" w:type="dxa"/>
          </w:tcPr>
          <w:p w14:paraId="165D8A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EBCC3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31338B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77" w:type="dxa"/>
          </w:tcPr>
          <w:p w14:paraId="7A73CA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Санитарные требования к медицинскому обслуживанию дошкольного образовательного учреждения</w:t>
            </w:r>
          </w:p>
        </w:tc>
        <w:tc>
          <w:tcPr>
            <w:tcW w:w="7229" w:type="dxa"/>
          </w:tcPr>
          <w:p w14:paraId="071C3E0D">
            <w:pPr>
              <w:pStyle w:val="5"/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Укомплектованность кадрами медработников </w:t>
            </w:r>
          </w:p>
          <w:p w14:paraId="329890CF">
            <w:pPr>
              <w:pStyle w:val="5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Тарификация кадров (на начало учебного года) заведующий </w:t>
            </w:r>
          </w:p>
          <w:p w14:paraId="499917E6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Наличие графиков работы медицинских кабинетов </w:t>
            </w:r>
          </w:p>
          <w:p w14:paraId="1348B798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Графики работы медицинского персонала и медицинского кабинета утверждаются в начале учебного года </w:t>
            </w:r>
          </w:p>
          <w:p w14:paraId="2EAA0DB3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Согласование графиков медицинских осмотров воспитанников </w:t>
            </w:r>
          </w:p>
          <w:p w14:paraId="1EC094B9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Углубленный медицинский осмотр воспитанников (1 раз в год)</w:t>
            </w:r>
          </w:p>
          <w:p w14:paraId="0DA0896D">
            <w:pPr>
              <w:pStyle w:val="5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прохождением обязательных профилактических осмотров всеми сотрудниками</w:t>
            </w:r>
          </w:p>
          <w:p w14:paraId="6416F325">
            <w:pPr>
              <w:pStyle w:val="5"/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Профилактический осмотр сотрудников (1 раз в год)</w:t>
            </w:r>
          </w:p>
          <w:p w14:paraId="5245EAB3">
            <w:pPr>
              <w:pStyle w:val="5"/>
              <w:numPr>
                <w:ilvl w:val="0"/>
                <w:numId w:val="2"/>
              </w:numPr>
              <w:tabs>
                <w:tab w:val="left" w:pos="3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аптечек для оказания первой медицинской доврачебной помощи и их своевременное пополнение</w:t>
            </w:r>
          </w:p>
          <w:p w14:paraId="35F0CD0E">
            <w:pPr>
              <w:pStyle w:val="5"/>
              <w:tabs>
                <w:tab w:val="left" w:pos="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• Ежемесячная проверка и пополнение медицинских аптечек.</w:t>
            </w:r>
          </w:p>
          <w:p w14:paraId="29A87E4A">
            <w:pPr>
              <w:pStyle w:val="5"/>
              <w:tabs>
                <w:tab w:val="left" w:pos="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• Аптечки находятся во всех группах и основных производственных помещениях (прачечная, пищеблок, кабинеты и пр.)</w:t>
            </w:r>
          </w:p>
        </w:tc>
        <w:tc>
          <w:tcPr>
            <w:tcW w:w="2693" w:type="dxa"/>
          </w:tcPr>
          <w:p w14:paraId="5F643E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14:paraId="0219F8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087234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77" w:type="dxa"/>
          </w:tcPr>
          <w:p w14:paraId="66E0576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санитарно-просветительской работы с сотрудниками</w:t>
            </w:r>
          </w:p>
        </w:tc>
        <w:tc>
          <w:tcPr>
            <w:tcW w:w="7229" w:type="dxa"/>
          </w:tcPr>
          <w:p w14:paraId="4703EA9C">
            <w:pPr>
              <w:pStyle w:val="5"/>
              <w:tabs>
                <w:tab w:val="left" w:pos="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плана санитарно-просветительской работы медсестра Санитарные требования к организации питания воспитанников </w:t>
            </w:r>
          </w:p>
          <w:p w14:paraId="03B998F1">
            <w:pPr>
              <w:pStyle w:val="5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согласованного примерного 10 дневного меню. Один раз в полугодие перед началом сезона</w:t>
            </w:r>
          </w:p>
          <w:p w14:paraId="6593B3B6">
            <w:pPr>
              <w:pStyle w:val="5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Профилактика дефицита йода </w:t>
            </w:r>
          </w:p>
          <w:p w14:paraId="0243E7D9">
            <w:pPr>
              <w:pStyle w:val="5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Контроль за ежедневным использованием в пище йодированной поваренной соли медсестра</w:t>
            </w:r>
          </w:p>
          <w:p w14:paraId="14D5CDF8">
            <w:pPr>
              <w:pStyle w:val="5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Витаминизация готовых блюд </w:t>
            </w:r>
          </w:p>
          <w:p w14:paraId="1424B840">
            <w:pPr>
              <w:pStyle w:val="5"/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 Контроль за ежедневной витаминизацией пищи: — проведение витаминизации третьих блюд (вложение витамина С);</w:t>
            </w:r>
          </w:p>
          <w:p w14:paraId="6DCEEE2C">
            <w:pPr>
              <w:pStyle w:val="5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Бракераж сырых скоропортящихся продуктов • Ежедневный контроль за сырыми скоропортящимися продуктами (по документации и органолептический) с заполнением журнала.</w:t>
            </w:r>
          </w:p>
          <w:p w14:paraId="7C1C906A">
            <w:pPr>
              <w:pStyle w:val="5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Бракераж готовой продукции * Ежедневный контроль за качеством готовой продукции (внешний вид, консистенция, вкусовые качества и др.) с заполнением бракеражного журнала медсестра </w:t>
            </w:r>
          </w:p>
          <w:p w14:paraId="7804AB62">
            <w:pPr>
              <w:pStyle w:val="5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Ведение и анализ накопительной ведомости</w:t>
            </w:r>
          </w:p>
          <w:p w14:paraId="2493ACD4">
            <w:pPr>
              <w:pStyle w:val="5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Отбор и хранение суточной пробы • Контроль за качеством отбора суточной пробы и ее хранения медсестра</w:t>
            </w:r>
          </w:p>
          <w:p w14:paraId="6B38A67E">
            <w:pPr>
              <w:pStyle w:val="5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сертификатов соответствия, качества удостоверений и ветеринарных свидетельств на поступающие продукты питания • На каждую партию товара </w:t>
            </w:r>
          </w:p>
        </w:tc>
        <w:tc>
          <w:tcPr>
            <w:tcW w:w="2693" w:type="dxa"/>
          </w:tcPr>
          <w:p w14:paraId="742AE4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5B6536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" w:type="dxa"/>
          </w:tcPr>
          <w:p w14:paraId="479E64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77" w:type="dxa"/>
          </w:tcPr>
          <w:p w14:paraId="5C5806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состоянием здоровья сотрудников пищеблока</w:t>
            </w:r>
          </w:p>
        </w:tc>
        <w:tc>
          <w:tcPr>
            <w:tcW w:w="7229" w:type="dxa"/>
          </w:tcPr>
          <w:p w14:paraId="2DB7C18F">
            <w:pPr>
              <w:pStyle w:val="5"/>
              <w:tabs>
                <w:tab w:val="left" w:pos="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заполнением журналов: состояния здоровья сотрудников пищеблока; медсестра </w:t>
            </w:r>
          </w:p>
          <w:p w14:paraId="0B1C90B3">
            <w:pPr>
              <w:pStyle w:val="5"/>
              <w:tabs>
                <w:tab w:val="left" w:pos="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Санитарно-эпидемиологический режим в пищеблоке </w:t>
            </w:r>
          </w:p>
          <w:p w14:paraId="620C1154">
            <w:pPr>
              <w:pStyle w:val="5"/>
              <w:numPr>
                <w:ilvl w:val="0"/>
                <w:numId w:val="5"/>
              </w:numPr>
              <w:tabs>
                <w:tab w:val="left" w:pos="3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Качество термообработки кулинарных изделий Органолептическая оценка готовых блюд </w:t>
            </w:r>
          </w:p>
          <w:p w14:paraId="7B3E748A">
            <w:pPr>
              <w:pStyle w:val="5"/>
              <w:numPr>
                <w:ilvl w:val="0"/>
                <w:numId w:val="5"/>
              </w:numPr>
              <w:tabs>
                <w:tab w:val="left" w:pos="3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на яйца гельминтов • Смывы с предметов окружающей среды, оборудования, спецодежды (по эпидситуации) </w:t>
            </w:r>
          </w:p>
          <w:p w14:paraId="43984722">
            <w:pPr>
              <w:pStyle w:val="5"/>
              <w:numPr>
                <w:ilvl w:val="0"/>
                <w:numId w:val="5"/>
              </w:numPr>
              <w:tabs>
                <w:tab w:val="left" w:pos="3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на наличие кишечной палочки • Смывы с предметов окружающей среды, оборудования, спецодежды (по эпидситуации) </w:t>
            </w:r>
          </w:p>
          <w:p w14:paraId="2DE0672D">
            <w:pPr>
              <w:pStyle w:val="5"/>
              <w:numPr>
                <w:ilvl w:val="0"/>
                <w:numId w:val="5"/>
              </w:numPr>
              <w:tabs>
                <w:tab w:val="left" w:pos="3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на стафилококк • Смывы с предметов окружающей среды, оборудования, спецодежды (по эпидситуации)</w:t>
            </w:r>
          </w:p>
          <w:p w14:paraId="4FAD0C54">
            <w:pPr>
              <w:pStyle w:val="5"/>
              <w:numPr>
                <w:ilvl w:val="0"/>
                <w:numId w:val="5"/>
              </w:numPr>
              <w:tabs>
                <w:tab w:val="left" w:pos="3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 на патогенную флору • Смывы с предметов окружающей среды, оборудования, спецодежды (по эпидситуации).</w:t>
            </w:r>
          </w:p>
          <w:p w14:paraId="7454E4B1">
            <w:pPr>
              <w:tabs>
                <w:tab w:val="left" w:pos="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708F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A7475A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3843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Санитарное состояние и содержание образовательного учреждения.</w:t>
      </w:r>
    </w:p>
    <w:p w14:paraId="739BE1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Перечень мероприятий, проведение которых необходимо для контроля за соблюдением санитарных правил и гигиенических нормативов, выполнением санитарно-гигиенических (профилактических мероприятий) </w:t>
      </w:r>
    </w:p>
    <w:tbl>
      <w:tblPr>
        <w:tblStyle w:val="4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10547"/>
        <w:gridCol w:w="3338"/>
      </w:tblGrid>
      <w:tr w14:paraId="7CB55F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5A5BAF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47" w:type="dxa"/>
          </w:tcPr>
          <w:p w14:paraId="497D6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3338" w:type="dxa"/>
          </w:tcPr>
          <w:p w14:paraId="44699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</w:tr>
      <w:tr w14:paraId="0D2050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1CE4E5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47" w:type="dxa"/>
          </w:tcPr>
          <w:p w14:paraId="15639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наличия дезинфицирующих и моющих средств для обработки инвентаря и правильности их использования. </w:t>
            </w:r>
          </w:p>
        </w:tc>
        <w:tc>
          <w:tcPr>
            <w:tcW w:w="3338" w:type="dxa"/>
          </w:tcPr>
          <w:p w14:paraId="4E4899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14:paraId="614425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21E4C7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47" w:type="dxa"/>
          </w:tcPr>
          <w:p w14:paraId="5476D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сроков прохождения сотрудниками гигиенической подготовки, аттестации, медицинских осмотров и исследований, проведения профилактических прививок</w:t>
            </w:r>
          </w:p>
        </w:tc>
        <w:tc>
          <w:tcPr>
            <w:tcW w:w="3338" w:type="dxa"/>
          </w:tcPr>
          <w:p w14:paraId="6B423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14:paraId="08CB67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33152D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47" w:type="dxa"/>
          </w:tcPr>
          <w:p w14:paraId="514C78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Ежедневный утренний фильтр работников, воспитанников (термометрия)</w:t>
            </w:r>
          </w:p>
        </w:tc>
        <w:tc>
          <w:tcPr>
            <w:tcW w:w="3338" w:type="dxa"/>
          </w:tcPr>
          <w:p w14:paraId="7F1093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14:paraId="6295B3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6C25A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47" w:type="dxa"/>
          </w:tcPr>
          <w:p w14:paraId="294FE5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сотрудников с инфекционными заболеваниями, повреждениями кожных покровов, направление их на лечение и санацию</w:t>
            </w:r>
          </w:p>
        </w:tc>
        <w:tc>
          <w:tcPr>
            <w:tcW w:w="3338" w:type="dxa"/>
          </w:tcPr>
          <w:p w14:paraId="5089C6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14:paraId="6C5C18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1E915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547" w:type="dxa"/>
          </w:tcPr>
          <w:p w14:paraId="6164AC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качества поступающих для реализации продукции документальная и органолептическая, а так же условий и правильности её хранения и использования</w:t>
            </w:r>
          </w:p>
        </w:tc>
        <w:tc>
          <w:tcPr>
            <w:tcW w:w="3338" w:type="dxa"/>
          </w:tcPr>
          <w:p w14:paraId="1CBB08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14:paraId="7DD07C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330ED1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47" w:type="dxa"/>
          </w:tcPr>
          <w:p w14:paraId="2C8851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качества и своевременности уборки помещений, соблюдение режима дезинфекции, соблюдение правил личной</w:t>
            </w:r>
          </w:p>
        </w:tc>
        <w:tc>
          <w:tcPr>
            <w:tcW w:w="3338" w:type="dxa"/>
          </w:tcPr>
          <w:p w14:paraId="67A697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14:paraId="05FD76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117BF8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47" w:type="dxa"/>
          </w:tcPr>
          <w:p w14:paraId="7BABC4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графиков проведения генеральных уборок учреждения</w:t>
            </w:r>
          </w:p>
        </w:tc>
        <w:tc>
          <w:tcPr>
            <w:tcW w:w="3338" w:type="dxa"/>
          </w:tcPr>
          <w:p w14:paraId="745404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постоянный контроль</w:t>
            </w:r>
          </w:p>
        </w:tc>
      </w:tr>
      <w:tr w14:paraId="4CD79B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62FAEE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47" w:type="dxa"/>
          </w:tcPr>
          <w:p w14:paraId="36DEC8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Графики проведения генеральных уборок </w:t>
            </w:r>
          </w:p>
        </w:tc>
        <w:tc>
          <w:tcPr>
            <w:tcW w:w="3338" w:type="dxa"/>
          </w:tcPr>
          <w:p w14:paraId="78404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постоянный контроль</w:t>
            </w:r>
          </w:p>
        </w:tc>
      </w:tr>
      <w:tr w14:paraId="75D17D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4B0A4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547" w:type="dxa"/>
          </w:tcPr>
          <w:p w14:paraId="270A35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ежедневных  влажных уборок, проветривания, обеззараживания помещений</w:t>
            </w:r>
          </w:p>
        </w:tc>
        <w:tc>
          <w:tcPr>
            <w:tcW w:w="3338" w:type="dxa"/>
          </w:tcPr>
          <w:p w14:paraId="00D011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постоянный контроль</w:t>
            </w:r>
          </w:p>
        </w:tc>
      </w:tr>
      <w:tr w14:paraId="254601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70D350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547" w:type="dxa"/>
          </w:tcPr>
          <w:p w14:paraId="0327C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Графики проведения ежедневных уборок (утверждаются в начале учебного года)</w:t>
            </w:r>
          </w:p>
        </w:tc>
        <w:tc>
          <w:tcPr>
            <w:tcW w:w="3338" w:type="dxa"/>
          </w:tcPr>
          <w:p w14:paraId="1458B9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постоянный контроль</w:t>
            </w:r>
          </w:p>
        </w:tc>
      </w:tr>
      <w:tr w14:paraId="3DDD11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6A832E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547" w:type="dxa"/>
          </w:tcPr>
          <w:p w14:paraId="3CCEA3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моющими, дезинфицирующими средствами: уборочным инвентарем, ветошью</w:t>
            </w:r>
          </w:p>
        </w:tc>
        <w:tc>
          <w:tcPr>
            <w:tcW w:w="3338" w:type="dxa"/>
          </w:tcPr>
          <w:p w14:paraId="2FF797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14:paraId="253FD1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0687AA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547" w:type="dxa"/>
          </w:tcPr>
          <w:p w14:paraId="5F67E6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Ежедневный контроль за наличием и использованием моющих и дезинфицирующих средств</w:t>
            </w:r>
          </w:p>
        </w:tc>
        <w:tc>
          <w:tcPr>
            <w:tcW w:w="3338" w:type="dxa"/>
          </w:tcPr>
          <w:p w14:paraId="27985B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постоянный контроль</w:t>
            </w:r>
          </w:p>
        </w:tc>
      </w:tr>
      <w:tr w14:paraId="5404DA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1BFF55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547" w:type="dxa"/>
          </w:tcPr>
          <w:p w14:paraId="149741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качества и своевременности проведения дератизации и дезинсекции: отсутствие грызунов; отсутствие членистоногих, имеющих санитарно-эпидемическое значение постоянно</w:t>
            </w:r>
          </w:p>
        </w:tc>
        <w:tc>
          <w:tcPr>
            <w:tcW w:w="3338" w:type="dxa"/>
          </w:tcPr>
          <w:p w14:paraId="65263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14:paraId="1CC5D9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601B53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547" w:type="dxa"/>
          </w:tcPr>
          <w:p w14:paraId="78F5FA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информации о результатах производственного контроля</w:t>
            </w:r>
          </w:p>
        </w:tc>
        <w:tc>
          <w:tcPr>
            <w:tcW w:w="3338" w:type="dxa"/>
          </w:tcPr>
          <w:p w14:paraId="6268D0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87DDA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3EAB12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547" w:type="dxa"/>
          </w:tcPr>
          <w:p w14:paraId="7558E7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осмотр сотрудников.</w:t>
            </w:r>
          </w:p>
          <w:p w14:paraId="39DC3B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работе в дошкольном образовательном учреждении допускаются здоровые лица, прошедшие медицинский осмотр, который заносится в медицинскую книжку.</w:t>
            </w:r>
          </w:p>
          <w:p w14:paraId="426B2E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Медицинские книжки сотрудников хранятся в медицинском кабинете медсестра </w:t>
            </w:r>
          </w:p>
        </w:tc>
        <w:tc>
          <w:tcPr>
            <w:tcW w:w="3338" w:type="dxa"/>
          </w:tcPr>
          <w:p w14:paraId="5CC17E3C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14:paraId="717CB6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" w:type="dxa"/>
          </w:tcPr>
          <w:p w14:paraId="42AEAD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547" w:type="dxa"/>
          </w:tcPr>
          <w:p w14:paraId="0BC689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Гигиеническое обучение сотрудников.</w:t>
            </w:r>
          </w:p>
          <w:p w14:paraId="475565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курсовой подготовки и переподготовки по программе гигиенического обучения медицинскими работниками, с пометкой о сдаче личной медицинской книжки </w:t>
            </w:r>
          </w:p>
        </w:tc>
        <w:tc>
          <w:tcPr>
            <w:tcW w:w="3338" w:type="dxa"/>
          </w:tcPr>
          <w:p w14:paraId="26898577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</w:tbl>
    <w:p w14:paraId="525A9573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возможных аварийных ситуаций, связанных с остановкой производства,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санитарноэ-пидемиологический надзор.</w:t>
      </w:r>
    </w:p>
    <w:tbl>
      <w:tblPr>
        <w:tblStyle w:val="4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9781"/>
        <w:gridCol w:w="2126"/>
        <w:gridCol w:w="2204"/>
      </w:tblGrid>
      <w:tr w14:paraId="70E638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4E5C5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303C5C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9781" w:type="dxa"/>
          </w:tcPr>
          <w:p w14:paraId="29E3A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ситуаций</w:t>
            </w:r>
          </w:p>
        </w:tc>
        <w:tc>
          <w:tcPr>
            <w:tcW w:w="2126" w:type="dxa"/>
          </w:tcPr>
          <w:p w14:paraId="3F2913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2204" w:type="dxa"/>
          </w:tcPr>
          <w:p w14:paraId="76BF85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</w:tr>
      <w:tr w14:paraId="64E3D8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E98E8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81" w:type="dxa"/>
          </w:tcPr>
          <w:p w14:paraId="24F48D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Возникновение аварийных ситуаций, представляющих угрозу для здоровья детей: </w:t>
            </w:r>
          </w:p>
          <w:p w14:paraId="7E0711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аварии на системах водоснабжения, канализации, отопления; </w:t>
            </w:r>
          </w:p>
          <w:p w14:paraId="6F44A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отключение без предупреждения подачи воды, электроснабжения, отопления; </w:t>
            </w:r>
          </w:p>
          <w:p w14:paraId="3ADC7B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разлив ртути в помещениях, на территории; </w:t>
            </w:r>
          </w:p>
          <w:p w14:paraId="1F7B17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подача некачественной по органолептическим показателям воды; </w:t>
            </w:r>
          </w:p>
          <w:p w14:paraId="11FECA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поступление в МБДОУ недоброкачественных пищевых продуктов; </w:t>
            </w:r>
          </w:p>
          <w:p w14:paraId="3A3CDB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неисправность канализационной, отопительной систем, водоснабжения, энергоснабжения; </w:t>
            </w:r>
          </w:p>
          <w:p w14:paraId="73127D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неисправность (выход из строя) технологического оборудования без которого невозможно осуществлять работу детского учреждения; </w:t>
            </w:r>
          </w:p>
          <w:p w14:paraId="3F29BE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возникновение случаев инфекционных заболеваний и пищевых отравлений в массовом порядке.</w:t>
            </w:r>
          </w:p>
        </w:tc>
        <w:tc>
          <w:tcPr>
            <w:tcW w:w="2126" w:type="dxa"/>
          </w:tcPr>
          <w:p w14:paraId="10E051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2204" w:type="dxa"/>
          </w:tcPr>
          <w:p w14:paraId="78B5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день, час возникновения ситуаций</w:t>
            </w:r>
          </w:p>
        </w:tc>
      </w:tr>
    </w:tbl>
    <w:p w14:paraId="281C04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DD3F4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возникновения аварийных ситуаций Учреждение приостанавливает свою деятельность с информированием МУ Управление образования администрации Тес-Хемского кожууна, а так же соответствующие службы. </w:t>
      </w:r>
    </w:p>
    <w:p w14:paraId="5051C65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форм учета и отчетности, установленной действующим законодательством по вопросам, связанным с осуществлением производственного контроля</w:t>
      </w:r>
    </w:p>
    <w:p w14:paraId="4EEF30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Журнал учета мероприятий по контролю;</w:t>
      </w:r>
    </w:p>
    <w:p w14:paraId="03B428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Акты приемки комиссии приемочной  перечень и запас дезинфицирующих средств и антисептиков;</w:t>
      </w:r>
    </w:p>
    <w:p w14:paraId="05E3A8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Документация на дезинфицирующие средства, антисептики, изделия медицинского назначения, подтверждающая разрешение их применения на территории РФ в установленном порядке;  </w:t>
      </w:r>
    </w:p>
    <w:p w14:paraId="2ADED2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Методические указания (инструкции) по применению дезинфицирующих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средств и антисептиков; </w:t>
      </w:r>
    </w:p>
    <w:p w14:paraId="3D3FCB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Пофамильный список сотрудников с указанием сведений о профилактических  прививках против дифтерии, кори, краснухи, ВГВ, гриппа и др.;  гигиенический журнал (сотрудники);</w:t>
      </w:r>
    </w:p>
    <w:p w14:paraId="6DD4B1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Журнал учета температуры и влажности складских помещений;</w:t>
      </w:r>
    </w:p>
    <w:p w14:paraId="3EA4E7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Журнал санитарно-технического состояния и содержания помещений пищеблока  паспорта на бактерицидные облучатели;</w:t>
      </w:r>
    </w:p>
    <w:p w14:paraId="7D4DFE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Годовой план прививок  отчёты о сделанных прививках  медицинские карты детей  журнал регистрации и учёта сильных (необычных) реакций на прививки и  поствакцинальных осложнений;  </w:t>
      </w:r>
    </w:p>
    <w:p w14:paraId="42D9775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регистрации температурного режима холодильника  графики (журналы) проведения генеральных уборок и заключительных дезинфекций; </w:t>
      </w:r>
    </w:p>
    <w:p w14:paraId="06B0C0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профилактического осмотра на педикулёз, чесотку  личные медицинские книжки.</w:t>
      </w:r>
    </w:p>
    <w:sectPr>
      <w:pgSz w:w="16838" w:h="11906" w:orient="landscape"/>
      <w:pgMar w:top="851" w:right="1134" w:bottom="85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C85713"/>
    <w:multiLevelType w:val="multilevel"/>
    <w:tmpl w:val="24C85713"/>
    <w:lvl w:ilvl="0" w:tentative="0">
      <w:start w:val="1"/>
      <w:numFmt w:val="decimal"/>
      <w:lvlText w:val="%1."/>
      <w:lvlJc w:val="left"/>
      <w:pPr>
        <w:ind w:left="574" w:hanging="54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27243EE4"/>
    <w:multiLevelType w:val="multilevel"/>
    <w:tmpl w:val="27243EE4"/>
    <w:lvl w:ilvl="0" w:tentative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114" w:hanging="360"/>
      </w:pPr>
    </w:lvl>
    <w:lvl w:ilvl="2" w:tentative="0">
      <w:start w:val="1"/>
      <w:numFmt w:val="lowerRoman"/>
      <w:lvlText w:val="%3."/>
      <w:lvlJc w:val="right"/>
      <w:pPr>
        <w:ind w:left="1834" w:hanging="180"/>
      </w:pPr>
    </w:lvl>
    <w:lvl w:ilvl="3" w:tentative="0">
      <w:start w:val="1"/>
      <w:numFmt w:val="decimal"/>
      <w:lvlText w:val="%4."/>
      <w:lvlJc w:val="left"/>
      <w:pPr>
        <w:ind w:left="2554" w:hanging="360"/>
      </w:pPr>
    </w:lvl>
    <w:lvl w:ilvl="4" w:tentative="0">
      <w:start w:val="1"/>
      <w:numFmt w:val="lowerLetter"/>
      <w:lvlText w:val="%5."/>
      <w:lvlJc w:val="left"/>
      <w:pPr>
        <w:ind w:left="3274" w:hanging="360"/>
      </w:pPr>
    </w:lvl>
    <w:lvl w:ilvl="5" w:tentative="0">
      <w:start w:val="1"/>
      <w:numFmt w:val="lowerRoman"/>
      <w:lvlText w:val="%6."/>
      <w:lvlJc w:val="right"/>
      <w:pPr>
        <w:ind w:left="3994" w:hanging="180"/>
      </w:pPr>
    </w:lvl>
    <w:lvl w:ilvl="6" w:tentative="0">
      <w:start w:val="1"/>
      <w:numFmt w:val="decimal"/>
      <w:lvlText w:val="%7."/>
      <w:lvlJc w:val="left"/>
      <w:pPr>
        <w:ind w:left="4714" w:hanging="360"/>
      </w:pPr>
    </w:lvl>
    <w:lvl w:ilvl="7" w:tentative="0">
      <w:start w:val="1"/>
      <w:numFmt w:val="lowerLetter"/>
      <w:lvlText w:val="%8."/>
      <w:lvlJc w:val="left"/>
      <w:pPr>
        <w:ind w:left="5434" w:hanging="360"/>
      </w:pPr>
    </w:lvl>
    <w:lvl w:ilvl="8" w:tentative="0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64B9537A"/>
    <w:multiLevelType w:val="multilevel"/>
    <w:tmpl w:val="64B9537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1853D1"/>
    <w:multiLevelType w:val="multilevel"/>
    <w:tmpl w:val="761853D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7236A"/>
    <w:multiLevelType w:val="multilevel"/>
    <w:tmpl w:val="7EA7236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4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A4AF1"/>
    <w:rsid w:val="000857B0"/>
    <w:rsid w:val="000B60EF"/>
    <w:rsid w:val="000E4254"/>
    <w:rsid w:val="00123620"/>
    <w:rsid w:val="001353A8"/>
    <w:rsid w:val="00200F66"/>
    <w:rsid w:val="003D6FE4"/>
    <w:rsid w:val="004713D5"/>
    <w:rsid w:val="004A5A0A"/>
    <w:rsid w:val="004D40D7"/>
    <w:rsid w:val="00505A30"/>
    <w:rsid w:val="006511F4"/>
    <w:rsid w:val="00672086"/>
    <w:rsid w:val="006D7F67"/>
    <w:rsid w:val="00785FB3"/>
    <w:rsid w:val="007A1A4F"/>
    <w:rsid w:val="00884B4B"/>
    <w:rsid w:val="009728AB"/>
    <w:rsid w:val="009E45D0"/>
    <w:rsid w:val="00AA4AF1"/>
    <w:rsid w:val="00AA7F48"/>
    <w:rsid w:val="00CF1B81"/>
    <w:rsid w:val="00E036D2"/>
    <w:rsid w:val="00E05404"/>
    <w:rsid w:val="00F20F29"/>
    <w:rsid w:val="00F75168"/>
    <w:rsid w:val="5F07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Reanimator Extreme Edition</Company>
  <Pages>22</Pages>
  <Words>4444</Words>
  <Characters>25337</Characters>
  <Lines>211</Lines>
  <Paragraphs>59</Paragraphs>
  <TotalTime>6</TotalTime>
  <ScaleCrop>false</ScaleCrop>
  <LinksUpToDate>false</LinksUpToDate>
  <CharactersWithSpaces>29722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2021-11-17T01:23:00Z</dcterms:created>
  <dc:creator>мадоу</dc:creator>
  <cp:lastModifiedBy>User</cp:lastModifiedBy>
  <cp:lastPrinted>2022-03-17T06:50:00Z</cp:lastPrinted>
  <dcterms:modified xsi:type="dcterms:W3CDTF">2024-06-11T09:49:21Z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2E30968145E74F788EA9E2A91486611A_12</vt:lpwstr>
  </property>
</Properties>
</file>