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48941AC">
      <w:pPr>
        <w:pStyle w:val="2"/>
        <w:numPr>
          <w:ilvl w:val="0"/>
          <w:numId w:val="1"/>
        </w:numPr>
        <w:tabs>
          <w:tab w:val="left" w:pos="840"/>
        </w:tabs>
        <w:spacing w:before="67" w:after="0" w:line="240" w:lineRule="auto"/>
        <w:ind w:left="839" w:right="0" w:hanging="368"/>
        <w:jc w:val="left"/>
      </w:pPr>
      <w:bookmarkStart w:id="0" w:name="_GoBack"/>
      <w:r>
        <w:drawing>
          <wp:inline distT="0" distB="0" distL="114300" distR="114300">
            <wp:extent cx="6126480" cy="9635490"/>
            <wp:effectExtent l="0" t="0" r="7620" b="3810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6480" cy="963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t>Общие</w:t>
      </w:r>
      <w:r>
        <w:rPr>
          <w:spacing w:val="-2"/>
        </w:rPr>
        <w:t xml:space="preserve"> </w:t>
      </w:r>
      <w:r>
        <w:t>положения</w:t>
      </w:r>
    </w:p>
    <w:p w14:paraId="5123FF3C">
      <w:pPr>
        <w:pStyle w:val="5"/>
        <w:spacing w:before="2"/>
        <w:rPr>
          <w:b/>
        </w:rPr>
      </w:pPr>
    </w:p>
    <w:p w14:paraId="7768CA7C">
      <w:pPr>
        <w:pStyle w:val="8"/>
        <w:numPr>
          <w:ilvl w:val="1"/>
          <w:numId w:val="2"/>
        </w:numPr>
        <w:tabs>
          <w:tab w:val="left" w:pos="630"/>
        </w:tabs>
        <w:spacing w:before="0" w:after="0" w:line="237" w:lineRule="auto"/>
        <w:ind w:left="119" w:right="114" w:firstLine="0"/>
        <w:jc w:val="both"/>
        <w:rPr>
          <w:rStyle w:val="10"/>
        </w:rPr>
      </w:pPr>
      <w:r>
        <w:rPr>
          <w:sz w:val="28"/>
        </w:rPr>
        <w:t>Настоящее Положение о языках обучения и 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 - Положение) в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Муниципальном</w:t>
      </w:r>
      <w:r>
        <w:rPr>
          <w:spacing w:val="1"/>
          <w:sz w:val="28"/>
        </w:rPr>
        <w:t xml:space="preserve"> </w:t>
      </w:r>
      <w:r>
        <w:rPr>
          <w:sz w:val="28"/>
          <w:lang w:val="ru-RU"/>
        </w:rPr>
        <w:t>бюджетном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учреждении</w:t>
      </w:r>
      <w:r>
        <w:rPr>
          <w:spacing w:val="1"/>
          <w:sz w:val="28"/>
        </w:rPr>
        <w:t xml:space="preserve"> </w:t>
      </w:r>
      <w:r>
        <w:rPr>
          <w:spacing w:val="10"/>
          <w:sz w:val="28"/>
        </w:rPr>
        <w:t xml:space="preserve"> </w:t>
      </w:r>
      <w:r>
        <w:rPr>
          <w:sz w:val="28"/>
        </w:rPr>
        <w:t>детский</w:t>
      </w:r>
      <w:r>
        <w:rPr>
          <w:spacing w:val="14"/>
          <w:sz w:val="28"/>
        </w:rPr>
        <w:t xml:space="preserve"> </w:t>
      </w:r>
      <w:r>
        <w:rPr>
          <w:sz w:val="28"/>
        </w:rPr>
        <w:t>сад</w:t>
      </w:r>
      <w:r>
        <w:rPr>
          <w:spacing w:val="14"/>
          <w:sz w:val="28"/>
        </w:rPr>
        <w:t xml:space="preserve"> </w:t>
      </w:r>
      <w:r>
        <w:rPr>
          <w:sz w:val="28"/>
        </w:rPr>
        <w:t>«</w:t>
      </w:r>
      <w:r>
        <w:rPr>
          <w:sz w:val="28"/>
          <w:lang w:val="ru-RU"/>
        </w:rPr>
        <w:t>Аян</w:t>
      </w:r>
      <w:r>
        <w:rPr>
          <w:sz w:val="28"/>
        </w:rPr>
        <w:t>»</w:t>
      </w:r>
      <w:r>
        <w:rPr>
          <w:spacing w:val="11"/>
          <w:sz w:val="28"/>
        </w:rPr>
        <w:t xml:space="preserve"> </w:t>
      </w:r>
      <w:r>
        <w:rPr>
          <w:sz w:val="28"/>
          <w:lang w:val="ru-RU"/>
        </w:rPr>
        <w:t>с</w:t>
      </w:r>
      <w:r>
        <w:rPr>
          <w:rFonts w:hint="default"/>
          <w:sz w:val="28"/>
          <w:lang w:val="ru-RU"/>
        </w:rPr>
        <w:t>.Самагалтай муниципального района «Тес-Хемский кожуун Республики Тыва»</w:t>
      </w:r>
      <w:r>
        <w:rPr>
          <w:spacing w:val="30"/>
          <w:sz w:val="28"/>
        </w:rPr>
        <w:t xml:space="preserve"> </w:t>
      </w:r>
      <w:r>
        <w:rPr>
          <w:sz w:val="28"/>
        </w:rPr>
        <w:t>(дале</w:t>
      </w:r>
      <w:r>
        <w:rPr>
          <w:sz w:val="28"/>
          <w:lang w:val="ru-RU"/>
        </w:rPr>
        <w:t>е</w:t>
      </w:r>
      <w:r>
        <w:rPr>
          <w:rFonts w:hint="default"/>
          <w:sz w:val="28"/>
          <w:lang w:val="ru-RU"/>
        </w:rPr>
        <w:t xml:space="preserve"> </w:t>
      </w:r>
      <w:r>
        <w:rPr>
          <w:rStyle w:val="10"/>
        </w:rPr>
        <w:t>– Учреждение) разработано в целях соблюдения прав граждан на бесплатное общедоступное дошкольное образование, повышение качества муниципальной услуги, оказания помощи семье в воспитании детей.</w:t>
      </w:r>
    </w:p>
    <w:p w14:paraId="034BE151">
      <w:pPr>
        <w:pStyle w:val="8"/>
        <w:numPr>
          <w:ilvl w:val="1"/>
          <w:numId w:val="2"/>
        </w:numPr>
        <w:tabs>
          <w:tab w:val="left" w:pos="647"/>
        </w:tabs>
        <w:spacing w:before="10" w:after="0" w:line="318" w:lineRule="exact"/>
        <w:ind w:left="646" w:right="0" w:hanging="528"/>
        <w:jc w:val="both"/>
        <w:rPr>
          <w:sz w:val="28"/>
        </w:rPr>
      </w:pPr>
      <w:r>
        <w:rPr>
          <w:sz w:val="28"/>
        </w:rPr>
        <w:t>Положение</w:t>
      </w:r>
      <w:r>
        <w:rPr>
          <w:spacing w:val="30"/>
          <w:sz w:val="28"/>
        </w:rPr>
        <w:t xml:space="preserve"> </w:t>
      </w:r>
      <w:r>
        <w:rPr>
          <w:sz w:val="28"/>
        </w:rPr>
        <w:t>разработано</w:t>
      </w:r>
      <w:r>
        <w:rPr>
          <w:spacing w:val="34"/>
          <w:sz w:val="28"/>
        </w:rPr>
        <w:t xml:space="preserve"> </w:t>
      </w:r>
      <w:r>
        <w:rPr>
          <w:sz w:val="28"/>
        </w:rPr>
        <w:t>в</w:t>
      </w:r>
      <w:r>
        <w:rPr>
          <w:spacing w:val="3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34"/>
          <w:sz w:val="28"/>
        </w:rPr>
        <w:t xml:space="preserve"> </w:t>
      </w:r>
      <w:r>
        <w:rPr>
          <w:sz w:val="28"/>
        </w:rPr>
        <w:t>с</w:t>
      </w:r>
      <w:r>
        <w:rPr>
          <w:spacing w:val="32"/>
          <w:sz w:val="28"/>
        </w:rPr>
        <w:t xml:space="preserve"> </w:t>
      </w:r>
      <w:r>
        <w:rPr>
          <w:sz w:val="28"/>
        </w:rPr>
        <w:t>Федеральным</w:t>
      </w:r>
      <w:r>
        <w:rPr>
          <w:spacing w:val="33"/>
          <w:sz w:val="28"/>
        </w:rPr>
        <w:t xml:space="preserve"> </w:t>
      </w:r>
      <w:r>
        <w:rPr>
          <w:sz w:val="28"/>
        </w:rPr>
        <w:t>законом</w:t>
      </w:r>
      <w:r>
        <w:rPr>
          <w:spacing w:val="32"/>
          <w:sz w:val="28"/>
        </w:rPr>
        <w:t xml:space="preserve"> </w:t>
      </w:r>
      <w:r>
        <w:rPr>
          <w:sz w:val="28"/>
        </w:rPr>
        <w:t>от</w:t>
      </w:r>
      <w:r>
        <w:rPr>
          <w:spacing w:val="33"/>
          <w:sz w:val="28"/>
        </w:rPr>
        <w:t xml:space="preserve"> </w:t>
      </w:r>
      <w:r>
        <w:rPr>
          <w:sz w:val="28"/>
        </w:rPr>
        <w:t>29.12.2012</w:t>
      </w:r>
    </w:p>
    <w:p w14:paraId="7373B890">
      <w:pPr>
        <w:pStyle w:val="5"/>
        <w:spacing w:line="318" w:lineRule="exact"/>
        <w:ind w:left="119"/>
        <w:jc w:val="both"/>
      </w:pPr>
      <w:r>
        <w:t>№273-ФЗ</w:t>
      </w:r>
      <w:r>
        <w:rPr>
          <w:spacing w:val="-5"/>
        </w:rPr>
        <w:t xml:space="preserve"> </w:t>
      </w:r>
      <w:r>
        <w:t>«Об</w:t>
      </w:r>
      <w:r>
        <w:rPr>
          <w:spacing w:val="-6"/>
        </w:rPr>
        <w:t xml:space="preserve"> </w:t>
      </w:r>
      <w:r>
        <w:t>образовании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Федерации».</w:t>
      </w:r>
    </w:p>
    <w:p w14:paraId="40A9561F">
      <w:pPr>
        <w:pStyle w:val="8"/>
        <w:numPr>
          <w:ilvl w:val="1"/>
          <w:numId w:val="2"/>
        </w:numPr>
        <w:tabs>
          <w:tab w:val="left" w:pos="612"/>
        </w:tabs>
        <w:spacing w:before="2" w:after="0" w:line="240" w:lineRule="auto"/>
        <w:ind w:left="611" w:right="0" w:hanging="493"/>
        <w:jc w:val="both"/>
        <w:rPr>
          <w:sz w:val="28"/>
        </w:rPr>
      </w:pPr>
      <w:r>
        <w:rPr>
          <w:sz w:val="28"/>
        </w:rPr>
        <w:t>Положение</w:t>
      </w:r>
      <w:r>
        <w:rPr>
          <w:spacing w:val="-3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-6"/>
          <w:sz w:val="28"/>
        </w:rPr>
        <w:t xml:space="preserve"> </w:t>
      </w:r>
      <w:r>
        <w:rPr>
          <w:sz w:val="28"/>
        </w:rPr>
        <w:t>языки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Учреждении.</w:t>
      </w:r>
    </w:p>
    <w:p w14:paraId="53E93FC2">
      <w:pPr>
        <w:pStyle w:val="5"/>
        <w:spacing w:before="10"/>
      </w:pPr>
    </w:p>
    <w:p w14:paraId="4A42E5FA">
      <w:pPr>
        <w:pStyle w:val="2"/>
        <w:numPr>
          <w:ilvl w:val="0"/>
          <w:numId w:val="1"/>
        </w:numPr>
        <w:tabs>
          <w:tab w:val="left" w:pos="401"/>
        </w:tabs>
        <w:spacing w:before="0" w:after="0" w:line="240" w:lineRule="auto"/>
        <w:ind w:left="400" w:right="0" w:hanging="289"/>
        <w:jc w:val="both"/>
      </w:pPr>
      <w:r>
        <w:t>Требования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языкам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осуществлении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деятельности.</w:t>
      </w:r>
    </w:p>
    <w:p w14:paraId="214BDAFA">
      <w:pPr>
        <w:pStyle w:val="5"/>
        <w:spacing w:before="2"/>
        <w:rPr>
          <w:b/>
        </w:rPr>
      </w:pPr>
    </w:p>
    <w:p w14:paraId="04522173">
      <w:pPr>
        <w:pStyle w:val="8"/>
        <w:numPr>
          <w:ilvl w:val="1"/>
          <w:numId w:val="1"/>
        </w:numPr>
        <w:tabs>
          <w:tab w:val="left" w:pos="625"/>
        </w:tabs>
        <w:spacing w:before="0" w:after="0" w:line="237" w:lineRule="auto"/>
        <w:ind w:left="119" w:right="122" w:firstLine="0"/>
        <w:jc w:val="both"/>
        <w:rPr>
          <w:sz w:val="28"/>
        </w:rPr>
      </w:pPr>
      <w:r>
        <w:rPr>
          <w:sz w:val="28"/>
        </w:rPr>
        <w:t>В учреждении гарантируется получение образования на государственном языке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языке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Республики</w:t>
      </w:r>
      <w:r>
        <w:rPr>
          <w:spacing w:val="1"/>
          <w:sz w:val="28"/>
        </w:rPr>
        <w:t xml:space="preserve"> </w:t>
      </w:r>
      <w:r>
        <w:rPr>
          <w:sz w:val="28"/>
        </w:rPr>
        <w:t>Тыва</w:t>
      </w:r>
      <w:r>
        <w:rPr>
          <w:spacing w:val="1"/>
          <w:sz w:val="28"/>
        </w:rPr>
        <w:t xml:space="preserve"> </w:t>
      </w:r>
      <w:r>
        <w:rPr>
          <w:sz w:val="28"/>
        </w:rPr>
        <w:t>(тувинском)</w:t>
      </w:r>
      <w:r>
        <w:rPr>
          <w:spacing w:val="1"/>
          <w:sz w:val="28"/>
        </w:rPr>
        <w:t xml:space="preserve"> </w:t>
      </w: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предоставляемых системой образования.</w:t>
      </w:r>
    </w:p>
    <w:p w14:paraId="0EC9A3BD">
      <w:pPr>
        <w:pStyle w:val="5"/>
        <w:tabs>
          <w:tab w:val="left" w:pos="2707"/>
          <w:tab w:val="left" w:pos="4312"/>
          <w:tab w:val="left" w:pos="6356"/>
          <w:tab w:val="left" w:pos="6977"/>
          <w:tab w:val="left" w:pos="8503"/>
        </w:tabs>
        <w:spacing w:before="11" w:line="237" w:lineRule="auto"/>
        <w:ind w:left="119" w:right="120"/>
      </w:pPr>
      <w:r>
        <w:t>2.2</w:t>
      </w:r>
      <w:r>
        <w:rPr>
          <w:spacing w:val="7"/>
        </w:rPr>
        <w:t xml:space="preserve"> </w:t>
      </w:r>
      <w:r>
        <w:t>Право</w:t>
      </w:r>
      <w:r>
        <w:rPr>
          <w:spacing w:val="8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получение</w:t>
      </w:r>
      <w:r>
        <w:rPr>
          <w:spacing w:val="5"/>
        </w:rPr>
        <w:t xml:space="preserve"> </w:t>
      </w:r>
      <w:r>
        <w:t>дошкольного</w:t>
      </w:r>
      <w:r>
        <w:rPr>
          <w:spacing w:val="8"/>
        </w:rPr>
        <w:t xml:space="preserve"> </w:t>
      </w:r>
      <w:r>
        <w:t>образования</w:t>
      </w:r>
      <w:r>
        <w:rPr>
          <w:spacing w:val="8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родном</w:t>
      </w:r>
      <w:r>
        <w:rPr>
          <w:spacing w:val="8"/>
        </w:rPr>
        <w:t xml:space="preserve"> </w:t>
      </w:r>
      <w:r>
        <w:t>языке</w:t>
      </w:r>
      <w:r>
        <w:rPr>
          <w:spacing w:val="8"/>
        </w:rPr>
        <w:t xml:space="preserve"> </w:t>
      </w:r>
      <w:r>
        <w:t>из</w:t>
      </w:r>
      <w:r>
        <w:rPr>
          <w:spacing w:val="7"/>
        </w:rPr>
        <w:t xml:space="preserve"> </w:t>
      </w:r>
      <w:r>
        <w:t>числа</w:t>
      </w:r>
      <w:r>
        <w:rPr>
          <w:spacing w:val="7"/>
        </w:rPr>
        <w:t xml:space="preserve"> </w:t>
      </w:r>
      <w:r>
        <w:t>языков</w:t>
      </w:r>
      <w:r>
        <w:rPr>
          <w:spacing w:val="-67"/>
        </w:rPr>
        <w:t xml:space="preserve"> </w:t>
      </w:r>
      <w:r>
        <w:t>народов</w:t>
      </w:r>
      <w:r>
        <w:rPr>
          <w:spacing w:val="13"/>
        </w:rPr>
        <w:t xml:space="preserve"> </w:t>
      </w:r>
      <w:r>
        <w:t>Российской</w:t>
      </w:r>
      <w:r>
        <w:rPr>
          <w:spacing w:val="15"/>
        </w:rPr>
        <w:t xml:space="preserve"> </w:t>
      </w:r>
      <w:r>
        <w:t>Федерации,</w:t>
      </w:r>
      <w:r>
        <w:rPr>
          <w:spacing w:val="15"/>
        </w:rPr>
        <w:t xml:space="preserve"> </w:t>
      </w:r>
      <w:r>
        <w:t>а</w:t>
      </w:r>
      <w:r>
        <w:rPr>
          <w:spacing w:val="16"/>
        </w:rPr>
        <w:t xml:space="preserve"> </w:t>
      </w:r>
      <w:r>
        <w:t>также</w:t>
      </w:r>
      <w:r>
        <w:rPr>
          <w:spacing w:val="16"/>
        </w:rPr>
        <w:t xml:space="preserve"> </w:t>
      </w:r>
      <w:r>
        <w:t>право</w:t>
      </w:r>
      <w:r>
        <w:rPr>
          <w:spacing w:val="14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изучение</w:t>
      </w:r>
      <w:r>
        <w:rPr>
          <w:spacing w:val="14"/>
        </w:rPr>
        <w:t xml:space="preserve"> </w:t>
      </w:r>
      <w:r>
        <w:t>родного</w:t>
      </w:r>
      <w:r>
        <w:rPr>
          <w:spacing w:val="16"/>
        </w:rPr>
        <w:t xml:space="preserve"> </w:t>
      </w:r>
      <w:r>
        <w:t>языка</w:t>
      </w:r>
      <w:r>
        <w:rPr>
          <w:spacing w:val="17"/>
        </w:rPr>
        <w:t xml:space="preserve"> </w:t>
      </w:r>
      <w:r>
        <w:t>из</w:t>
      </w:r>
      <w:r>
        <w:rPr>
          <w:spacing w:val="13"/>
        </w:rPr>
        <w:t xml:space="preserve"> </w:t>
      </w:r>
      <w:r>
        <w:t>числа</w:t>
      </w:r>
      <w:r>
        <w:rPr>
          <w:spacing w:val="-67"/>
        </w:rPr>
        <w:t xml:space="preserve"> </w:t>
      </w:r>
      <w:r>
        <w:t>языков народов Российской Федерации реализуется в пределах возможностей,</w:t>
      </w:r>
      <w:r>
        <w:rPr>
          <w:spacing w:val="1"/>
        </w:rPr>
        <w:t xml:space="preserve"> </w:t>
      </w:r>
      <w:r>
        <w:t>предоставляемых</w:t>
      </w:r>
      <w:r>
        <w:tab/>
      </w:r>
      <w:r>
        <w:t>системой</w:t>
      </w:r>
      <w:r>
        <w:tab/>
      </w:r>
      <w:r>
        <w:t>образования,</w:t>
      </w:r>
      <w:r>
        <w:tab/>
      </w:r>
      <w:r>
        <w:t>в</w:t>
      </w:r>
      <w:r>
        <w:tab/>
      </w:r>
      <w:r>
        <w:t>порядке,</w:t>
      </w:r>
      <w:r>
        <w:tab/>
      </w:r>
      <w:r>
        <w:rPr>
          <w:spacing w:val="-1"/>
        </w:rPr>
        <w:t>установленном</w:t>
      </w:r>
      <w:r>
        <w:rPr>
          <w:spacing w:val="-67"/>
        </w:rPr>
        <w:t xml:space="preserve"> </w:t>
      </w:r>
      <w:r>
        <w:t>законодательством</w:t>
      </w:r>
      <w:r>
        <w:rPr>
          <w:spacing w:val="-4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образовании.</w:t>
      </w:r>
    </w:p>
    <w:p w14:paraId="5C38E9C8">
      <w:pPr>
        <w:pStyle w:val="5"/>
        <w:spacing w:before="20" w:line="235" w:lineRule="auto"/>
        <w:ind w:left="119" w:right="120"/>
      </w:pPr>
      <w:r>
        <w:t>2.3.</w:t>
      </w:r>
      <w:r>
        <w:rPr>
          <w:spacing w:val="8"/>
        </w:rPr>
        <w:t xml:space="preserve"> </w:t>
      </w:r>
      <w:r>
        <w:t>Родитель</w:t>
      </w:r>
      <w:r>
        <w:rPr>
          <w:spacing w:val="8"/>
        </w:rPr>
        <w:t xml:space="preserve"> </w:t>
      </w:r>
      <w:r>
        <w:t>(законный</w:t>
      </w:r>
      <w:r>
        <w:rPr>
          <w:spacing w:val="7"/>
        </w:rPr>
        <w:t xml:space="preserve"> </w:t>
      </w:r>
      <w:r>
        <w:t>представитель)</w:t>
      </w:r>
      <w:r>
        <w:rPr>
          <w:spacing w:val="7"/>
        </w:rPr>
        <w:t xml:space="preserve"> </w:t>
      </w:r>
      <w:r>
        <w:t>может</w:t>
      </w:r>
      <w:r>
        <w:rPr>
          <w:spacing w:val="8"/>
        </w:rPr>
        <w:t xml:space="preserve"> </w:t>
      </w:r>
      <w:r>
        <w:t>выбирать</w:t>
      </w:r>
      <w:r>
        <w:rPr>
          <w:spacing w:val="8"/>
        </w:rPr>
        <w:t xml:space="preserve"> </w:t>
      </w:r>
      <w:r>
        <w:t>язык</w:t>
      </w:r>
      <w:r>
        <w:rPr>
          <w:spacing w:val="7"/>
        </w:rPr>
        <w:t xml:space="preserve"> </w:t>
      </w:r>
      <w:r>
        <w:t>обучения</w:t>
      </w:r>
      <w:r>
        <w:rPr>
          <w:spacing w:val="7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личному</w:t>
      </w:r>
      <w:r>
        <w:rPr>
          <w:spacing w:val="-67"/>
        </w:rPr>
        <w:t xml:space="preserve"> </w:t>
      </w:r>
      <w:r>
        <w:t>заявлению</w:t>
      </w:r>
      <w:r>
        <w:rPr>
          <w:spacing w:val="-2"/>
        </w:rPr>
        <w:t xml:space="preserve"> </w:t>
      </w:r>
      <w:r>
        <w:t>(</w:t>
      </w:r>
      <w:r>
        <w:rPr>
          <w:spacing w:val="-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установленной форме)</w:t>
      </w:r>
    </w:p>
    <w:p w14:paraId="4B6141B2">
      <w:pPr>
        <w:pStyle w:val="5"/>
        <w:spacing w:before="11"/>
      </w:pPr>
    </w:p>
    <w:p w14:paraId="09CF5635">
      <w:pPr>
        <w:pStyle w:val="2"/>
        <w:numPr>
          <w:ilvl w:val="0"/>
          <w:numId w:val="1"/>
        </w:numPr>
        <w:tabs>
          <w:tab w:val="left" w:pos="401"/>
        </w:tabs>
        <w:spacing w:before="0" w:after="0" w:line="240" w:lineRule="auto"/>
        <w:ind w:left="400" w:right="0" w:hanging="289"/>
        <w:jc w:val="both"/>
      </w:pPr>
      <w:r>
        <w:t>Ведение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</w:p>
    <w:p w14:paraId="5CC1408C">
      <w:pPr>
        <w:pStyle w:val="5"/>
        <w:spacing w:before="1"/>
        <w:rPr>
          <w:b/>
          <w:sz w:val="27"/>
        </w:rPr>
      </w:pPr>
    </w:p>
    <w:p w14:paraId="2C5DB9D4">
      <w:pPr>
        <w:pStyle w:val="8"/>
        <w:numPr>
          <w:ilvl w:val="1"/>
          <w:numId w:val="1"/>
        </w:numPr>
        <w:tabs>
          <w:tab w:val="left" w:pos="612"/>
        </w:tabs>
        <w:spacing w:before="0" w:after="0" w:line="240" w:lineRule="auto"/>
        <w:ind w:left="611" w:right="0" w:hanging="493"/>
        <w:jc w:val="both"/>
        <w:rPr>
          <w:sz w:val="28"/>
        </w:rPr>
      </w:pP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Учреждении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образовательная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русском</w:t>
      </w:r>
      <w:r>
        <w:rPr>
          <w:spacing w:val="-2"/>
          <w:sz w:val="28"/>
        </w:rPr>
        <w:t xml:space="preserve"> </w:t>
      </w:r>
      <w:r>
        <w:rPr>
          <w:sz w:val="28"/>
        </w:rPr>
        <w:t>языке.</w:t>
      </w:r>
    </w:p>
    <w:p w14:paraId="27620E0D">
      <w:pPr>
        <w:pStyle w:val="8"/>
        <w:numPr>
          <w:ilvl w:val="1"/>
          <w:numId w:val="1"/>
        </w:numPr>
        <w:tabs>
          <w:tab w:val="left" w:pos="693"/>
        </w:tabs>
        <w:spacing w:before="10" w:after="0" w:line="235" w:lineRule="auto"/>
        <w:ind w:left="119" w:right="122" w:firstLine="0"/>
        <w:jc w:val="both"/>
        <w:rPr>
          <w:sz w:val="28"/>
        </w:rPr>
      </w:pPr>
      <w:r>
        <w:rPr>
          <w:sz w:val="28"/>
        </w:rPr>
        <w:t>Преподавание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-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образования.</w:t>
      </w:r>
    </w:p>
    <w:p w14:paraId="3F3AE03B">
      <w:pPr>
        <w:pStyle w:val="8"/>
        <w:numPr>
          <w:ilvl w:val="1"/>
          <w:numId w:val="1"/>
        </w:numPr>
        <w:tabs>
          <w:tab w:val="left" w:pos="705"/>
        </w:tabs>
        <w:spacing w:before="15" w:after="0" w:line="235" w:lineRule="auto"/>
        <w:ind w:left="119" w:right="115" w:firstLine="0"/>
        <w:jc w:val="both"/>
        <w:rPr>
          <w:sz w:val="28"/>
        </w:rPr>
      </w:pPr>
      <w:r>
        <w:rPr>
          <w:sz w:val="28"/>
        </w:rPr>
        <w:t>Реализация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прав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необходимого</w:t>
      </w:r>
      <w:r>
        <w:rPr>
          <w:spacing w:val="1"/>
          <w:sz w:val="28"/>
        </w:rPr>
        <w:t xml:space="preserve"> </w:t>
      </w:r>
      <w:r>
        <w:rPr>
          <w:sz w:val="28"/>
        </w:rPr>
        <w:t>числа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групп,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функционирования.</w:t>
      </w:r>
    </w:p>
    <w:p w14:paraId="3EBB7461">
      <w:pPr>
        <w:pStyle w:val="5"/>
        <w:rPr>
          <w:sz w:val="30"/>
        </w:rPr>
      </w:pPr>
    </w:p>
    <w:p w14:paraId="1DCE6594">
      <w:pPr>
        <w:pStyle w:val="5"/>
        <w:rPr>
          <w:sz w:val="30"/>
        </w:rPr>
      </w:pPr>
    </w:p>
    <w:p w14:paraId="7F7FDFBD">
      <w:pPr>
        <w:pStyle w:val="5"/>
        <w:rPr>
          <w:sz w:val="30"/>
        </w:rPr>
      </w:pPr>
    </w:p>
    <w:p w14:paraId="4AC052BB">
      <w:pPr>
        <w:pStyle w:val="5"/>
        <w:rPr>
          <w:sz w:val="30"/>
        </w:rPr>
      </w:pPr>
    </w:p>
    <w:p w14:paraId="7E8E16BD">
      <w:pPr>
        <w:pStyle w:val="5"/>
        <w:rPr>
          <w:sz w:val="30"/>
        </w:rPr>
      </w:pPr>
    </w:p>
    <w:p w14:paraId="56D6CDDA">
      <w:pPr>
        <w:pStyle w:val="5"/>
        <w:rPr>
          <w:sz w:val="30"/>
        </w:rPr>
      </w:pPr>
    </w:p>
    <w:p w14:paraId="1C5A9303">
      <w:pPr>
        <w:pStyle w:val="5"/>
        <w:rPr>
          <w:sz w:val="30"/>
        </w:rPr>
      </w:pPr>
    </w:p>
    <w:p w14:paraId="0585FDA2">
      <w:pPr>
        <w:pStyle w:val="5"/>
        <w:rPr>
          <w:sz w:val="30"/>
        </w:rPr>
      </w:pPr>
    </w:p>
    <w:p w14:paraId="763B463A">
      <w:pPr>
        <w:pStyle w:val="5"/>
        <w:rPr>
          <w:sz w:val="30"/>
        </w:rPr>
      </w:pPr>
    </w:p>
    <w:p w14:paraId="545AF627">
      <w:pPr>
        <w:pStyle w:val="5"/>
        <w:spacing w:before="4"/>
        <w:rPr>
          <w:sz w:val="44"/>
        </w:rPr>
      </w:pPr>
    </w:p>
    <w:p w14:paraId="3B352532">
      <w:pPr>
        <w:spacing w:before="0"/>
        <w:ind w:left="0" w:right="117" w:firstLine="0"/>
        <w:jc w:val="right"/>
        <w:rPr>
          <w:rFonts w:ascii="Calibri"/>
          <w:sz w:val="19"/>
        </w:rPr>
      </w:pPr>
      <w:r>
        <w:rPr>
          <w:rFonts w:ascii="Calibri"/>
          <w:w w:val="99"/>
          <w:sz w:val="19"/>
        </w:rPr>
        <w:t>2</w:t>
      </w:r>
    </w:p>
    <w:sectPr>
      <w:pgSz w:w="11900" w:h="16840"/>
      <w:pgMar w:top="980" w:right="720" w:bottom="280" w:left="740" w:header="720" w:footer="72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F092B84"/>
    <w:multiLevelType w:val="multilevel"/>
    <w:tmpl w:val="CF092B84"/>
    <w:lvl w:ilvl="0" w:tentative="0">
      <w:start w:val="1"/>
      <w:numFmt w:val="decimal"/>
      <w:lvlText w:val="%1"/>
      <w:lvlJc w:val="left"/>
      <w:pPr>
        <w:ind w:left="119" w:hanging="511"/>
        <w:jc w:val="left"/>
      </w:pPr>
      <w:rPr>
        <w:rFonts w:hint="default"/>
        <w:lang w:val="ru-RU" w:eastAsia="en-US" w:bidi="ar-SA"/>
      </w:rPr>
    </w:lvl>
    <w:lvl w:ilvl="1" w:tentative="0">
      <w:start w:val="1"/>
      <w:numFmt w:val="decimal"/>
      <w:lvlText w:val="%1.%2."/>
      <w:lvlJc w:val="left"/>
      <w:pPr>
        <w:ind w:left="119" w:hanging="511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183" w:hanging="511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215" w:hanging="511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247" w:hanging="511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279" w:hanging="511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311" w:hanging="511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343" w:hanging="511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375" w:hanging="511"/>
      </w:pPr>
      <w:rPr>
        <w:rFonts w:hint="default"/>
        <w:lang w:val="ru-RU" w:eastAsia="en-US" w:bidi="ar-SA"/>
      </w:rPr>
    </w:lvl>
  </w:abstractNum>
  <w:abstractNum w:abstractNumId="1">
    <w:nsid w:val="0053208E"/>
    <w:multiLevelType w:val="multilevel"/>
    <w:tmpl w:val="0053208E"/>
    <w:lvl w:ilvl="0" w:tentative="0">
      <w:start w:val="1"/>
      <w:numFmt w:val="decimal"/>
      <w:lvlText w:val="%1."/>
      <w:lvlJc w:val="left"/>
      <w:pPr>
        <w:ind w:left="839" w:hanging="368"/>
        <w:jc w:val="right"/>
      </w:pPr>
      <w:rPr>
        <w:rFonts w:hint="default" w:ascii="Times New Roman" w:hAnsi="Times New Roman" w:eastAsia="Times New Roman" w:cs="Times New Roman"/>
        <w:b/>
        <w:bCs/>
        <w:spacing w:val="0"/>
        <w:w w:val="100"/>
        <w:sz w:val="28"/>
        <w:szCs w:val="28"/>
        <w:lang w:val="ru-RU" w:eastAsia="en-US" w:bidi="ar-SA"/>
      </w:rPr>
    </w:lvl>
    <w:lvl w:ilvl="1" w:tentative="0">
      <w:start w:val="1"/>
      <w:numFmt w:val="decimal"/>
      <w:lvlText w:val="%1.%2."/>
      <w:lvlJc w:val="left"/>
      <w:pPr>
        <w:ind w:left="119" w:hanging="506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840" w:hanging="506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2039" w:hanging="506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3239" w:hanging="506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4439" w:hanging="506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5639" w:hanging="506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6839" w:hanging="506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039" w:hanging="506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44"/>
  <w:documentProtection w:enforcement="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lTrailSpace/>
    <w:shapeLayoutLikeWW8/>
    <w:compatSetting w:name="compatibilityMode" w:uri="http://schemas.microsoft.com/office/word" w:val="14"/>
  </w:compat>
  <w:rsids>
    <w:rsidRoot w:val="00000000"/>
    <w:rsid w:val="2E326149"/>
    <w:rsid w:val="7B7E0BF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qFormat="1" w:unhideWhenUsed="0" w:uiPriority="1" w:semiHidden="0" w:name="List Paragraph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Times New Roman" w:hAnsi="Times New Roman" w:eastAsia="Times New Roman" w:cs="Times New Roman"/>
      <w:sz w:val="22"/>
      <w:szCs w:val="22"/>
      <w:lang w:val="ru-RU" w:eastAsia="en-US" w:bidi="ar-SA"/>
    </w:rPr>
  </w:style>
  <w:style w:type="paragraph" w:styleId="2">
    <w:name w:val="heading 1"/>
    <w:basedOn w:val="1"/>
    <w:qFormat/>
    <w:uiPriority w:val="1"/>
    <w:pPr>
      <w:ind w:left="400" w:hanging="289"/>
      <w:jc w:val="both"/>
      <w:outlineLvl w:val="1"/>
    </w:pPr>
    <w:rPr>
      <w:rFonts w:ascii="Times New Roman" w:hAnsi="Times New Roman" w:eastAsia="Times New Roman" w:cs="Times New Roman"/>
      <w:b/>
      <w:bCs/>
      <w:sz w:val="28"/>
      <w:szCs w:val="28"/>
      <w:lang w:val="ru-RU" w:eastAsia="en-US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link w:val="10"/>
    <w:qFormat/>
    <w:uiPriority w:val="1"/>
    <w:rPr>
      <w:rFonts w:ascii="Times New Roman" w:hAnsi="Times New Roman" w:eastAsia="Times New Roman" w:cs="Times New Roman"/>
      <w:sz w:val="28"/>
      <w:szCs w:val="28"/>
      <w:lang w:val="ru-RU" w:eastAsia="en-US" w:bidi="ar-SA"/>
    </w:rPr>
  </w:style>
  <w:style w:type="table" w:styleId="6">
    <w:name w:val="Table Grid"/>
    <w:basedOn w:val="4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7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8">
    <w:name w:val="List Paragraph"/>
    <w:basedOn w:val="1"/>
    <w:qFormat/>
    <w:uiPriority w:val="1"/>
    <w:pPr>
      <w:ind w:left="119"/>
      <w:jc w:val="both"/>
    </w:pPr>
    <w:rPr>
      <w:rFonts w:ascii="Times New Roman" w:hAnsi="Times New Roman" w:eastAsia="Times New Roman" w:cs="Times New Roman"/>
      <w:lang w:val="ru-RU" w:eastAsia="en-US" w:bidi="ar-SA"/>
    </w:rPr>
  </w:style>
  <w:style w:type="paragraph" w:customStyle="1" w:styleId="9">
    <w:name w:val="Table Paragraph"/>
    <w:basedOn w:val="1"/>
    <w:qFormat/>
    <w:uiPriority w:val="1"/>
    <w:rPr>
      <w:lang w:val="ru-RU" w:eastAsia="en-US" w:bidi="ar-SA"/>
    </w:rPr>
  </w:style>
  <w:style w:type="character" w:customStyle="1" w:styleId="10">
    <w:name w:val="Основной текст Char"/>
    <w:link w:val="5"/>
    <w:uiPriority w:val="1"/>
    <w:rPr>
      <w:rFonts w:ascii="Times New Roman" w:hAnsi="Times New Roman" w:eastAsia="Times New Roman" w:cs="Times New Roman"/>
      <w:sz w:val="28"/>
      <w:szCs w:val="28"/>
      <w:lang w:val="ru-RU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TotalTime>11</TotalTime>
  <ScaleCrop>false</ScaleCrop>
  <LinksUpToDate>false</LinksUpToDate>
  <Application>WPS Office_12.2.0.17119_F1E327BC-269C-435d-A152-05C5408002CA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2024-06-07T04:45:00Z</dcterms:created>
  <dc:creator>User</dc:creator>
  <cp:lastModifiedBy>User</cp:lastModifiedBy>
  <dcterms:modified xsi:type="dcterms:W3CDTF">2024-06-11T11:28:41Z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2020-05-22T00:00:00Z</vt:filetime>
  </property>
  <property fmtid="{D5CDD505-2E9C-101B-9397-08002B2CF9AE}" pid="3" name="LastSaved">
    <vt:filetime>2024-06-07T00:00:00Z</vt:filetime>
  </property>
  <property fmtid="{D5CDD505-2E9C-101B-9397-08002B2CF9AE}" pid="4" name="KSOProductBuildVer">
    <vt:lpwstr>1049-12.2.0.17119</vt:lpwstr>
  </property>
  <property fmtid="{D5CDD505-2E9C-101B-9397-08002B2CF9AE}" pid="5" name="ICV">
    <vt:lpwstr>B9C892F9235542BCA51CE1E5B1233F39_12</vt:lpwstr>
  </property>
</Properties>
</file>