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71" w:line="379" w:lineRule="auto"/>
        <w:ind w:left="3573" w:right="2408" w:hanging="1153"/>
      </w:pPr>
      <w:r>
        <w:t>Комплектование М</w:t>
      </w:r>
      <w:r>
        <w:rPr>
          <w:lang w:val="ru-RU"/>
        </w:rPr>
        <w:t>Б</w:t>
      </w:r>
      <w:r>
        <w:t>ДОУ д</w:t>
      </w:r>
      <w:r>
        <w:rPr>
          <w:lang w:val="ru-RU"/>
        </w:rPr>
        <w:t>етский</w:t>
      </w:r>
      <w:r>
        <w:rPr>
          <w:rFonts w:hint="default"/>
          <w:lang w:val="ru-RU"/>
        </w:rPr>
        <w:t xml:space="preserve"> сад </w:t>
      </w:r>
      <w:r>
        <w:t>«</w:t>
      </w:r>
      <w:r>
        <w:rPr>
          <w:lang w:val="ru-RU"/>
        </w:rPr>
        <w:t>Аян</w:t>
      </w:r>
      <w:r>
        <w:t>»</w:t>
      </w:r>
      <w:r>
        <w:rPr>
          <w:spacing w:val="-67"/>
        </w:rPr>
        <w:t xml:space="preserve"> </w:t>
      </w:r>
      <w:r>
        <w:t>на 2023-2024</w:t>
      </w:r>
      <w:r>
        <w:rPr>
          <w:spacing w:val="4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</w:t>
      </w: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spacing w:before="9"/>
        <w:rPr>
          <w:sz w:val="10"/>
        </w:rPr>
      </w:pPr>
    </w:p>
    <w:tbl>
      <w:tblPr>
        <w:tblStyle w:val="3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01"/>
        <w:gridCol w:w="2268"/>
        <w:gridCol w:w="2273"/>
        <w:gridCol w:w="21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3401" w:type="dxa"/>
          </w:tcPr>
          <w:p>
            <w:pPr>
              <w:pStyle w:val="7"/>
              <w:spacing w:line="311" w:lineRule="exact"/>
              <w:ind w:left="248" w:right="244"/>
              <w:rPr>
                <w:sz w:val="28"/>
              </w:rPr>
            </w:pPr>
            <w:r>
              <w:rPr>
                <w:sz w:val="28"/>
              </w:rPr>
              <w:t>Группы</w:t>
            </w:r>
          </w:p>
        </w:tc>
        <w:tc>
          <w:tcPr>
            <w:tcW w:w="2268" w:type="dxa"/>
          </w:tcPr>
          <w:p>
            <w:pPr>
              <w:pStyle w:val="7"/>
              <w:spacing w:line="311" w:lineRule="exact"/>
              <w:ind w:left="498"/>
              <w:jc w:val="left"/>
              <w:rPr>
                <w:sz w:val="28"/>
              </w:rPr>
            </w:pPr>
            <w:r>
              <w:rPr>
                <w:sz w:val="28"/>
              </w:rPr>
              <w:t>Проектная</w:t>
            </w:r>
          </w:p>
          <w:p>
            <w:pPr>
              <w:pStyle w:val="7"/>
              <w:spacing w:before="2" w:line="308" w:lineRule="exact"/>
              <w:ind w:left="535"/>
              <w:jc w:val="left"/>
              <w:rPr>
                <w:sz w:val="28"/>
              </w:rPr>
            </w:pPr>
            <w:r>
              <w:rPr>
                <w:sz w:val="28"/>
              </w:rPr>
              <w:t>мощность</w:t>
            </w:r>
          </w:p>
        </w:tc>
        <w:tc>
          <w:tcPr>
            <w:tcW w:w="2273" w:type="dxa"/>
          </w:tcPr>
          <w:p>
            <w:pPr>
              <w:pStyle w:val="7"/>
              <w:spacing w:line="311" w:lineRule="exact"/>
              <w:ind w:left="363"/>
              <w:jc w:val="left"/>
              <w:rPr>
                <w:sz w:val="28"/>
              </w:rPr>
            </w:pPr>
            <w:r>
              <w:rPr>
                <w:sz w:val="28"/>
              </w:rPr>
              <w:t>Фактическое</w:t>
            </w:r>
          </w:p>
          <w:p>
            <w:pPr>
              <w:pStyle w:val="7"/>
              <w:spacing w:before="2" w:line="308" w:lineRule="exact"/>
              <w:ind w:left="460"/>
              <w:jc w:val="left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</w:tc>
        <w:tc>
          <w:tcPr>
            <w:tcW w:w="2129" w:type="dxa"/>
          </w:tcPr>
          <w:p>
            <w:pPr>
              <w:pStyle w:val="7"/>
              <w:spacing w:line="311" w:lineRule="exact"/>
              <w:ind w:left="151" w:right="14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договорной</w:t>
            </w:r>
          </w:p>
          <w:p>
            <w:pPr>
              <w:pStyle w:val="7"/>
              <w:spacing w:before="2" w:line="308" w:lineRule="exact"/>
              <w:ind w:left="150" w:right="147"/>
              <w:rPr>
                <w:sz w:val="28"/>
              </w:rPr>
            </w:pPr>
            <w:r>
              <w:rPr>
                <w:sz w:val="28"/>
              </w:rPr>
              <w:t>основе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3401" w:type="dxa"/>
          </w:tcPr>
          <w:p>
            <w:pPr>
              <w:pStyle w:val="7"/>
              <w:ind w:left="249" w:right="244"/>
              <w:rPr>
                <w:sz w:val="28"/>
              </w:rPr>
            </w:pPr>
            <w:r>
              <w:rPr>
                <w:sz w:val="28"/>
              </w:rPr>
              <w:t>Первая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"/>
                <w:sz w:val="28"/>
                <w:lang w:val="ru-RU"/>
              </w:rPr>
              <w:t>группа</w:t>
            </w:r>
            <w:r>
              <w:rPr>
                <w:rFonts w:hint="default"/>
                <w:spacing w:val="-1"/>
                <w:sz w:val="28"/>
                <w:lang w:val="ru-RU"/>
              </w:rPr>
              <w:t xml:space="preserve"> раннего возраста</w:t>
            </w:r>
            <w:r>
              <w:rPr>
                <w:sz w:val="28"/>
              </w:rPr>
              <w:t xml:space="preserve"> (</w:t>
            </w:r>
            <w:r>
              <w:rPr>
                <w:rFonts w:hint="default"/>
                <w:sz w:val="28"/>
                <w:lang w:val="ru-RU"/>
              </w:rPr>
              <w:t>1</w:t>
            </w:r>
            <w:r>
              <w:rPr>
                <w:sz w:val="28"/>
              </w:rPr>
              <w:t>-</w:t>
            </w:r>
            <w:r>
              <w:rPr>
                <w:rFonts w:hint="default"/>
                <w:sz w:val="28"/>
                <w:lang w:val="ru-RU"/>
              </w:rPr>
              <w:t>2</w:t>
            </w:r>
            <w:r>
              <w:rPr>
                <w:sz w:val="28"/>
              </w:rPr>
              <w:t xml:space="preserve"> г.)</w:t>
            </w:r>
          </w:p>
        </w:tc>
        <w:tc>
          <w:tcPr>
            <w:tcW w:w="2268" w:type="dxa"/>
          </w:tcPr>
          <w:p>
            <w:pPr>
              <w:pStyle w:val="7"/>
              <w:ind w:left="899" w:right="894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2273" w:type="dxa"/>
          </w:tcPr>
          <w:p>
            <w:pPr>
              <w:pStyle w:val="7"/>
              <w:ind w:right="985"/>
              <w:jc w:val="right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15</w:t>
            </w:r>
          </w:p>
        </w:tc>
        <w:tc>
          <w:tcPr>
            <w:tcW w:w="2129" w:type="dxa"/>
          </w:tcPr>
          <w:p>
            <w:pPr>
              <w:pStyle w:val="7"/>
              <w:ind w:left="4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401" w:type="dxa"/>
          </w:tcPr>
          <w:p>
            <w:pPr>
              <w:pStyle w:val="7"/>
              <w:ind w:left="249" w:right="244"/>
              <w:rPr>
                <w:sz w:val="28"/>
              </w:rPr>
            </w:pPr>
            <w:r>
              <w:rPr>
                <w:sz w:val="28"/>
              </w:rPr>
              <w:t>Вторая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1"/>
                <w:sz w:val="28"/>
                <w:lang w:val="ru-RU"/>
              </w:rPr>
              <w:t>группа</w:t>
            </w:r>
            <w:r>
              <w:rPr>
                <w:rFonts w:hint="default"/>
                <w:spacing w:val="1"/>
                <w:sz w:val="28"/>
                <w:lang w:val="ru-RU"/>
              </w:rPr>
              <w:t xml:space="preserve"> раннего возраста </w:t>
            </w:r>
            <w:r>
              <w:rPr>
                <w:sz w:val="28"/>
              </w:rPr>
              <w:t xml:space="preserve"> (</w:t>
            </w:r>
            <w:r>
              <w:rPr>
                <w:rFonts w:hint="default"/>
                <w:sz w:val="28"/>
                <w:lang w:val="ru-RU"/>
              </w:rPr>
              <w:t>2-3</w:t>
            </w:r>
            <w:r>
              <w:rPr>
                <w:sz w:val="28"/>
              </w:rPr>
              <w:t xml:space="preserve"> г.)</w:t>
            </w:r>
          </w:p>
        </w:tc>
        <w:tc>
          <w:tcPr>
            <w:tcW w:w="2268" w:type="dxa"/>
          </w:tcPr>
          <w:p>
            <w:pPr>
              <w:pStyle w:val="7"/>
              <w:ind w:left="899" w:right="894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15</w:t>
            </w:r>
          </w:p>
        </w:tc>
        <w:tc>
          <w:tcPr>
            <w:tcW w:w="2273" w:type="dxa"/>
          </w:tcPr>
          <w:p>
            <w:pPr>
              <w:pStyle w:val="7"/>
              <w:ind w:right="985"/>
              <w:jc w:val="right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15</w:t>
            </w:r>
          </w:p>
        </w:tc>
        <w:tc>
          <w:tcPr>
            <w:tcW w:w="2129" w:type="dxa"/>
          </w:tcPr>
          <w:p>
            <w:pPr>
              <w:pStyle w:val="7"/>
              <w:ind w:left="4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401" w:type="dxa"/>
          </w:tcPr>
          <w:p>
            <w:pPr>
              <w:pStyle w:val="7"/>
              <w:ind w:left="249" w:right="244"/>
              <w:rPr>
                <w:rFonts w:hint="default"/>
                <w:sz w:val="28"/>
                <w:lang w:val="ru-RU"/>
              </w:rPr>
            </w:pPr>
            <w:r>
              <w:rPr>
                <w:sz w:val="28"/>
                <w:lang w:val="ru-RU"/>
              </w:rPr>
              <w:t>Младшая</w:t>
            </w:r>
            <w:r>
              <w:rPr>
                <w:rFonts w:hint="default"/>
                <w:sz w:val="28"/>
                <w:lang w:val="ru-RU"/>
              </w:rPr>
              <w:t xml:space="preserve"> группа (3-4 л)</w:t>
            </w:r>
          </w:p>
        </w:tc>
        <w:tc>
          <w:tcPr>
            <w:tcW w:w="2268" w:type="dxa"/>
          </w:tcPr>
          <w:p>
            <w:pPr>
              <w:pStyle w:val="7"/>
              <w:ind w:left="899" w:right="894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24</w:t>
            </w:r>
          </w:p>
        </w:tc>
        <w:tc>
          <w:tcPr>
            <w:tcW w:w="2273" w:type="dxa"/>
          </w:tcPr>
          <w:p>
            <w:pPr>
              <w:pStyle w:val="7"/>
              <w:ind w:right="985"/>
              <w:jc w:val="right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24</w:t>
            </w:r>
          </w:p>
        </w:tc>
        <w:tc>
          <w:tcPr>
            <w:tcW w:w="2129" w:type="dxa"/>
          </w:tcPr>
          <w:p>
            <w:pPr>
              <w:pStyle w:val="7"/>
              <w:ind w:left="4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3401" w:type="dxa"/>
          </w:tcPr>
          <w:p>
            <w:pPr>
              <w:pStyle w:val="7"/>
              <w:ind w:left="244" w:right="244"/>
              <w:rPr>
                <w:sz w:val="28"/>
              </w:rPr>
            </w:pPr>
            <w:r>
              <w:rPr>
                <w:sz w:val="28"/>
              </w:rPr>
              <w:t>Средняя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rFonts w:hint="default"/>
                <w:spacing w:val="-1"/>
                <w:sz w:val="28"/>
                <w:lang w:val="ru-RU"/>
              </w:rPr>
              <w:t>(</w:t>
            </w:r>
            <w:r>
              <w:rPr>
                <w:sz w:val="28"/>
              </w:rPr>
              <w:t>4-5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л)</w:t>
            </w:r>
          </w:p>
        </w:tc>
        <w:tc>
          <w:tcPr>
            <w:tcW w:w="2268" w:type="dxa"/>
          </w:tcPr>
          <w:p>
            <w:pPr>
              <w:pStyle w:val="7"/>
              <w:ind w:left="899" w:right="894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24</w:t>
            </w:r>
          </w:p>
        </w:tc>
        <w:tc>
          <w:tcPr>
            <w:tcW w:w="2273" w:type="dxa"/>
          </w:tcPr>
          <w:p>
            <w:pPr>
              <w:pStyle w:val="7"/>
              <w:ind w:right="985"/>
              <w:jc w:val="right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24</w:t>
            </w:r>
          </w:p>
        </w:tc>
        <w:tc>
          <w:tcPr>
            <w:tcW w:w="2129" w:type="dxa"/>
          </w:tcPr>
          <w:p>
            <w:pPr>
              <w:pStyle w:val="7"/>
              <w:ind w:left="4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401" w:type="dxa"/>
          </w:tcPr>
          <w:p>
            <w:pPr>
              <w:pStyle w:val="7"/>
              <w:ind w:left="245" w:right="244"/>
              <w:rPr>
                <w:sz w:val="28"/>
              </w:rPr>
            </w:pPr>
            <w:r>
              <w:rPr>
                <w:sz w:val="28"/>
              </w:rPr>
              <w:t>Старшая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группа (5-</w:t>
            </w:r>
            <w:r>
              <w:rPr>
                <w:rFonts w:hint="default"/>
                <w:sz w:val="28"/>
                <w:lang w:val="ru-RU"/>
              </w:rPr>
              <w:t>7</w:t>
            </w:r>
            <w:bookmarkStart w:id="0" w:name="_GoBack"/>
            <w:bookmarkEnd w:id="0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л.)</w:t>
            </w:r>
          </w:p>
        </w:tc>
        <w:tc>
          <w:tcPr>
            <w:tcW w:w="2268" w:type="dxa"/>
          </w:tcPr>
          <w:p>
            <w:pPr>
              <w:pStyle w:val="7"/>
              <w:ind w:left="899" w:right="894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24</w:t>
            </w:r>
          </w:p>
        </w:tc>
        <w:tc>
          <w:tcPr>
            <w:tcW w:w="2273" w:type="dxa"/>
          </w:tcPr>
          <w:p>
            <w:pPr>
              <w:pStyle w:val="7"/>
              <w:ind w:right="985"/>
              <w:jc w:val="right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24</w:t>
            </w:r>
          </w:p>
        </w:tc>
        <w:tc>
          <w:tcPr>
            <w:tcW w:w="2129" w:type="dxa"/>
          </w:tcPr>
          <w:p>
            <w:pPr>
              <w:pStyle w:val="7"/>
              <w:ind w:left="4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3401" w:type="dxa"/>
          </w:tcPr>
          <w:p>
            <w:pPr>
              <w:pStyle w:val="7"/>
              <w:ind w:left="245" w:right="244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2268" w:type="dxa"/>
          </w:tcPr>
          <w:p>
            <w:pPr>
              <w:pStyle w:val="7"/>
              <w:ind w:left="903" w:right="894"/>
              <w:rPr>
                <w:rFonts w:hint="default"/>
                <w:sz w:val="28"/>
                <w:lang w:val="ru-RU"/>
              </w:rPr>
            </w:pPr>
            <w:r>
              <w:rPr>
                <w:sz w:val="28"/>
              </w:rPr>
              <w:t>1</w:t>
            </w:r>
            <w:r>
              <w:rPr>
                <w:rFonts w:hint="default"/>
                <w:sz w:val="28"/>
                <w:lang w:val="ru-RU"/>
              </w:rPr>
              <w:t>02</w:t>
            </w:r>
          </w:p>
        </w:tc>
        <w:tc>
          <w:tcPr>
            <w:tcW w:w="2273" w:type="dxa"/>
          </w:tcPr>
          <w:p>
            <w:pPr>
              <w:pStyle w:val="7"/>
              <w:ind w:right="916"/>
              <w:jc w:val="right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102</w:t>
            </w:r>
          </w:p>
        </w:tc>
        <w:tc>
          <w:tcPr>
            <w:tcW w:w="2129" w:type="dxa"/>
          </w:tcPr>
          <w:p>
            <w:pPr>
              <w:pStyle w:val="7"/>
              <w:ind w:left="151" w:right="143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0</w:t>
            </w:r>
          </w:p>
        </w:tc>
      </w:tr>
    </w:tbl>
    <w:p/>
    <w:sectPr>
      <w:type w:val="continuous"/>
      <w:pgSz w:w="11910" w:h="16840"/>
      <w:pgMar w:top="1040" w:right="380" w:bottom="280" w:left="12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3F053B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ru-RU" w:eastAsia="en-US" w:bidi="ar-SA"/>
    </w:rPr>
  </w:style>
  <w:style w:type="paragraph" w:customStyle="1" w:styleId="7">
    <w:name w:val="Table Paragraph"/>
    <w:basedOn w:val="1"/>
    <w:qFormat/>
    <w:uiPriority w:val="1"/>
    <w:pPr>
      <w:spacing w:line="302" w:lineRule="exact"/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3</TotalTime>
  <ScaleCrop>false</ScaleCrop>
  <LinksUpToDate>false</LinksUpToDate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2024-06-10T06:06:00Z</dcterms:created>
  <dc:creator>User</dc:creator>
  <cp:lastModifiedBy>User</cp:lastModifiedBy>
  <dcterms:modified xsi:type="dcterms:W3CDTF">2024-06-10T10:13:13Z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2024-06-10T00:00:00Z</vt:filetime>
  </property>
  <property fmtid="{D5CDD505-2E9C-101B-9397-08002B2CF9AE}" pid="5" name="KSOProductBuildVer">
    <vt:lpwstr>1049-12.2.0.16909</vt:lpwstr>
  </property>
  <property fmtid="{D5CDD505-2E9C-101B-9397-08002B2CF9AE}" pid="6" name="ICV">
    <vt:lpwstr>2A996035AE884248AB78B5002AD46D2A_12</vt:lpwstr>
  </property>
</Properties>
</file>